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A9B2" w14:textId="0944399E" w:rsidR="001D6437" w:rsidRPr="0025031C" w:rsidRDefault="001D6437" w:rsidP="001D6437">
      <w:pPr>
        <w:spacing w:after="0"/>
        <w:jc w:val="right"/>
        <w:rPr>
          <w:rFonts w:ascii="Calibri" w:hAnsi="Calibri" w:cs="Calibri"/>
        </w:rPr>
      </w:pPr>
      <w:r w:rsidRPr="59ABD93C">
        <w:rPr>
          <w:rFonts w:ascii="Calibri" w:hAnsi="Calibri" w:cs="Calibri"/>
        </w:rPr>
        <w:t xml:space="preserve">Dąbrowa Górnicza, dnia </w:t>
      </w:r>
      <w:r w:rsidR="14495140" w:rsidRPr="59ABD93C">
        <w:rPr>
          <w:rFonts w:ascii="Calibri" w:hAnsi="Calibri" w:cs="Calibri"/>
        </w:rPr>
        <w:t>20</w:t>
      </w:r>
      <w:r w:rsidRPr="59ABD93C">
        <w:rPr>
          <w:rFonts w:ascii="Calibri" w:hAnsi="Calibri" w:cs="Calibri"/>
        </w:rPr>
        <w:t xml:space="preserve"> listopada 2025 r.</w:t>
      </w:r>
    </w:p>
    <w:p w14:paraId="74D2CD08" w14:textId="77777777" w:rsidR="001D6437" w:rsidRPr="0025031C" w:rsidRDefault="001D6437" w:rsidP="001D6437">
      <w:pPr>
        <w:spacing w:after="0" w:line="240" w:lineRule="auto"/>
        <w:rPr>
          <w:rFonts w:ascii="Calibri" w:hAnsi="Calibri" w:cs="Calibri"/>
          <w:bCs/>
          <w:lang w:eastAsia="pl-PL"/>
        </w:rPr>
      </w:pPr>
    </w:p>
    <w:p w14:paraId="5610B480" w14:textId="77777777" w:rsidR="001D6437" w:rsidRPr="0025031C" w:rsidRDefault="001D6437" w:rsidP="001D6437">
      <w:pPr>
        <w:spacing w:after="0" w:line="240" w:lineRule="auto"/>
        <w:jc w:val="center"/>
        <w:rPr>
          <w:rFonts w:ascii="Calibri" w:hAnsi="Calibri" w:cs="Calibri"/>
          <w:b/>
          <w:bCs/>
          <w:lang w:eastAsia="pl-PL"/>
        </w:rPr>
      </w:pPr>
    </w:p>
    <w:p w14:paraId="59E9716F" w14:textId="77777777" w:rsidR="001D6437" w:rsidRPr="0025031C" w:rsidRDefault="001D6437" w:rsidP="001D6437">
      <w:pPr>
        <w:spacing w:after="0" w:line="240" w:lineRule="auto"/>
        <w:jc w:val="center"/>
        <w:rPr>
          <w:rFonts w:ascii="Calibri" w:hAnsi="Calibri" w:cs="Calibri"/>
          <w:b/>
          <w:lang w:eastAsia="pl-PL"/>
        </w:rPr>
      </w:pPr>
      <w:r w:rsidRPr="0025031C">
        <w:rPr>
          <w:rFonts w:ascii="Calibri" w:hAnsi="Calibri" w:cs="Calibri"/>
          <w:b/>
          <w:lang w:eastAsia="pl-PL"/>
        </w:rPr>
        <w:t>ZAPROSZENIE DO SKŁADANIA OFERT</w:t>
      </w:r>
    </w:p>
    <w:p w14:paraId="6BB18E7B" w14:textId="77777777" w:rsidR="001D6437" w:rsidRPr="0025031C" w:rsidRDefault="001D6437" w:rsidP="001D6437">
      <w:pPr>
        <w:spacing w:after="0" w:line="240" w:lineRule="auto"/>
        <w:jc w:val="center"/>
        <w:rPr>
          <w:rFonts w:ascii="Calibri" w:hAnsi="Calibri" w:cs="Calibri"/>
          <w:b/>
          <w:lang w:eastAsia="pl-PL"/>
        </w:rPr>
      </w:pPr>
      <w:r w:rsidRPr="0025031C">
        <w:rPr>
          <w:rFonts w:ascii="Calibri" w:hAnsi="Calibri" w:cs="Calibri"/>
          <w:b/>
          <w:lang w:eastAsia="pl-PL"/>
        </w:rPr>
        <w:t xml:space="preserve"> W CELU SZACOWANIA WARTOŚCI ZAMÓWIENIA</w:t>
      </w:r>
    </w:p>
    <w:p w14:paraId="15B3F8C0" w14:textId="77777777" w:rsidR="001D6437" w:rsidRPr="0025031C" w:rsidRDefault="001D6437" w:rsidP="001D6437">
      <w:pPr>
        <w:spacing w:after="0"/>
        <w:rPr>
          <w:rFonts w:ascii="Calibri" w:hAnsi="Calibri" w:cs="Calibri"/>
        </w:rPr>
      </w:pPr>
      <w:r w:rsidRPr="0025031C">
        <w:rPr>
          <w:rFonts w:ascii="Calibri" w:hAnsi="Calibri" w:cs="Calibri"/>
        </w:rPr>
        <w:t xml:space="preserve"> </w:t>
      </w:r>
    </w:p>
    <w:p w14:paraId="345A9F2A" w14:textId="77777777" w:rsidR="001D6437" w:rsidRPr="0025031C" w:rsidRDefault="001D6437" w:rsidP="001D6437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25031C">
        <w:rPr>
          <w:rFonts w:ascii="Calibri" w:hAnsi="Calibri" w:cs="Calibri"/>
          <w:b/>
          <w:sz w:val="22"/>
          <w:szCs w:val="22"/>
        </w:rPr>
        <w:t>Centrum Usług Wspólnych w Dąbrowie Górniczej</w:t>
      </w:r>
      <w:r w:rsidRPr="0025031C">
        <w:rPr>
          <w:rFonts w:ascii="Calibri" w:hAnsi="Calibri" w:cs="Calibri"/>
          <w:sz w:val="22"/>
          <w:szCs w:val="22"/>
        </w:rPr>
        <w:t>, Al. J. Piłsudskiego 74, 41-303 Dąbrowa Górnicza, zaprasza do złożenia oferty, w celu szacowania wartości zamówienia, na postępowanie:</w:t>
      </w:r>
    </w:p>
    <w:p w14:paraId="1398D7B1" w14:textId="77777777" w:rsidR="001D6437" w:rsidRPr="00D93701" w:rsidRDefault="001D6437" w:rsidP="001D6437">
      <w:pPr>
        <w:spacing w:after="0"/>
        <w:ind w:left="709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9975513" w14:textId="1FFEB7DC" w:rsidR="001D6437" w:rsidRPr="0025031C" w:rsidRDefault="001D6437" w:rsidP="001D6437">
      <w:pPr>
        <w:spacing w:after="0"/>
        <w:ind w:left="709"/>
        <w:jc w:val="center"/>
        <w:rPr>
          <w:rFonts w:ascii="Calibri" w:hAnsi="Calibri" w:cs="Calibri"/>
          <w:b/>
          <w:bCs/>
        </w:rPr>
      </w:pPr>
      <w:r w:rsidRPr="0025031C">
        <w:rPr>
          <w:rFonts w:ascii="Calibri" w:hAnsi="Calibri" w:cs="Calibri"/>
          <w:b/>
          <w:bCs/>
        </w:rPr>
        <w:t xml:space="preserve">„Wynajem 138 </w:t>
      </w:r>
      <w:r w:rsidR="006B2098" w:rsidRPr="0025031C">
        <w:rPr>
          <w:rFonts w:ascii="Calibri" w:hAnsi="Calibri" w:cs="Calibri"/>
          <w:b/>
          <w:bCs/>
        </w:rPr>
        <w:t xml:space="preserve">sieciowych </w:t>
      </w:r>
      <w:r w:rsidRPr="0025031C">
        <w:rPr>
          <w:rFonts w:ascii="Calibri" w:hAnsi="Calibri" w:cs="Calibri"/>
          <w:b/>
          <w:bCs/>
        </w:rPr>
        <w:t>dystrybutorów wody pitnej</w:t>
      </w:r>
      <w:r w:rsidR="006B2098" w:rsidRPr="0025031C">
        <w:rPr>
          <w:rFonts w:ascii="Calibri" w:hAnsi="Calibri" w:cs="Calibri"/>
          <w:b/>
          <w:bCs/>
        </w:rPr>
        <w:t xml:space="preserve"> w 52 Jednostkach obsługiwanych przez Centrum Usług Wspólnych w Dąbrowie Górniczej</w:t>
      </w:r>
      <w:r w:rsidRPr="0025031C">
        <w:rPr>
          <w:rFonts w:ascii="Calibri" w:hAnsi="Calibri" w:cs="Calibri"/>
          <w:b/>
          <w:bCs/>
        </w:rPr>
        <w:t>”</w:t>
      </w:r>
    </w:p>
    <w:p w14:paraId="6DA7A772" w14:textId="77777777" w:rsidR="001D6437" w:rsidRPr="00D93701" w:rsidRDefault="001D6437" w:rsidP="001D6437">
      <w:pPr>
        <w:spacing w:after="0"/>
        <w:ind w:left="709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53CFAFAF" w14:textId="77777777" w:rsidR="001D6437" w:rsidRPr="0025031C" w:rsidRDefault="001D6437" w:rsidP="001D6437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25031C">
        <w:rPr>
          <w:rFonts w:ascii="Calibri" w:hAnsi="Calibri" w:cs="Calibri"/>
          <w:b/>
          <w:bCs/>
          <w:sz w:val="22"/>
          <w:szCs w:val="22"/>
        </w:rPr>
        <w:t>Szczegółowy opis przedmiotu zamówienia</w:t>
      </w:r>
      <w:r w:rsidRPr="0025031C">
        <w:rPr>
          <w:rFonts w:ascii="Calibri" w:hAnsi="Calibri" w:cs="Calibri"/>
          <w:sz w:val="22"/>
          <w:szCs w:val="22"/>
        </w:rPr>
        <w:t>:</w:t>
      </w:r>
    </w:p>
    <w:p w14:paraId="61939C5F" w14:textId="78A4473A" w:rsidR="001D6437" w:rsidRPr="0025031C" w:rsidRDefault="001D6437" w:rsidP="001D6437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25031C">
        <w:rPr>
          <w:rFonts w:ascii="Calibri" w:hAnsi="Calibri" w:cs="Calibri"/>
          <w:sz w:val="22"/>
          <w:szCs w:val="22"/>
        </w:rPr>
        <w:t xml:space="preserve">Zamówienie dotyczy </w:t>
      </w:r>
      <w:r w:rsidR="006B2098" w:rsidRPr="0025031C">
        <w:rPr>
          <w:rFonts w:ascii="Calibri" w:hAnsi="Calibri" w:cs="Calibri"/>
          <w:sz w:val="22"/>
          <w:szCs w:val="22"/>
        </w:rPr>
        <w:t>wynajmu 138 sieciowych dystrybutorów wody pitnej, które będą zainstalowane w 52 Jednostkach obsługiwanych przez Centrum Usług Wspólnych w</w:t>
      </w:r>
      <w:r w:rsidR="00EE351C" w:rsidRPr="0025031C">
        <w:rPr>
          <w:rFonts w:ascii="Calibri" w:hAnsi="Calibri" w:cs="Calibri"/>
          <w:sz w:val="22"/>
          <w:szCs w:val="22"/>
        </w:rPr>
        <w:t> </w:t>
      </w:r>
      <w:r w:rsidR="006B2098" w:rsidRPr="0025031C">
        <w:rPr>
          <w:rFonts w:ascii="Calibri" w:hAnsi="Calibri" w:cs="Calibri"/>
          <w:sz w:val="22"/>
          <w:szCs w:val="22"/>
        </w:rPr>
        <w:t>Dąbrowie Górniczej</w:t>
      </w:r>
      <w:r w:rsidRPr="0025031C">
        <w:rPr>
          <w:rFonts w:ascii="Calibri" w:hAnsi="Calibri" w:cs="Calibri"/>
          <w:sz w:val="22"/>
          <w:szCs w:val="22"/>
        </w:rPr>
        <w:t>.</w:t>
      </w:r>
    </w:p>
    <w:p w14:paraId="3DB59DBD" w14:textId="12CD82B1" w:rsidR="00DF18D4" w:rsidRPr="0025031C" w:rsidRDefault="00EE351C" w:rsidP="001D6437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ascii="Calibri" w:hAnsi="Calibri" w:cs="Calibri"/>
          <w:color w:val="EE0000"/>
          <w:sz w:val="22"/>
          <w:szCs w:val="22"/>
        </w:rPr>
      </w:pPr>
      <w:r w:rsidRPr="0025031C">
        <w:rPr>
          <w:rFonts w:ascii="Calibri" w:hAnsi="Calibri" w:cs="Calibri"/>
          <w:sz w:val="22"/>
          <w:szCs w:val="22"/>
        </w:rPr>
        <w:t>Fabrycznie nowe dystrybutory mają zostać zainstalowane przez Wykonawcę.</w:t>
      </w:r>
      <w:r w:rsidR="00DF18D4" w:rsidRPr="0025031C">
        <w:rPr>
          <w:rFonts w:ascii="Calibri" w:hAnsi="Calibri" w:cs="Calibri"/>
          <w:sz w:val="22"/>
          <w:szCs w:val="22"/>
        </w:rPr>
        <w:t xml:space="preserve"> Koszty elementów instalacyjnych leżą po stronie Wykonawcy.</w:t>
      </w:r>
    </w:p>
    <w:p w14:paraId="76E2D382" w14:textId="594AD678" w:rsidR="001D6437" w:rsidRPr="0025031C" w:rsidRDefault="00EE351C" w:rsidP="001D6437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ascii="Calibri" w:hAnsi="Calibri" w:cs="Calibri"/>
          <w:color w:val="EE0000"/>
          <w:sz w:val="22"/>
          <w:szCs w:val="22"/>
        </w:rPr>
      </w:pPr>
      <w:r w:rsidRPr="0025031C">
        <w:rPr>
          <w:rFonts w:ascii="Calibri" w:hAnsi="Calibri" w:cs="Calibri"/>
          <w:sz w:val="22"/>
          <w:szCs w:val="22"/>
        </w:rPr>
        <w:t>Liczba dystrybutorów do instalacji wraz z wykazem adresów stanowią Załącznik nr</w:t>
      </w:r>
      <w:r w:rsidR="002E68BC" w:rsidRPr="0025031C">
        <w:rPr>
          <w:rFonts w:ascii="Calibri" w:hAnsi="Calibri" w:cs="Calibri"/>
          <w:sz w:val="22"/>
          <w:szCs w:val="22"/>
        </w:rPr>
        <w:t xml:space="preserve"> 2</w:t>
      </w:r>
      <w:r w:rsidRPr="0025031C">
        <w:rPr>
          <w:rFonts w:ascii="Calibri" w:hAnsi="Calibri" w:cs="Calibri"/>
          <w:sz w:val="22"/>
          <w:szCs w:val="22"/>
        </w:rPr>
        <w:t xml:space="preserve"> do Zaproszenia.</w:t>
      </w:r>
    </w:p>
    <w:p w14:paraId="03F39CE5" w14:textId="35E56AD5" w:rsidR="00EE351C" w:rsidRPr="0025031C" w:rsidRDefault="00EE351C" w:rsidP="001D6437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25031C">
        <w:rPr>
          <w:rFonts w:ascii="Calibri" w:hAnsi="Calibri" w:cs="Calibri"/>
          <w:sz w:val="22"/>
          <w:szCs w:val="22"/>
        </w:rPr>
        <w:t>Dystrybutory wody pitnej powinny posiadać minimum funkcję wody filtrowanej w temperaturze pokojowej.</w:t>
      </w:r>
    </w:p>
    <w:p w14:paraId="78D59233" w14:textId="063B6334" w:rsidR="00EE351C" w:rsidRPr="0025031C" w:rsidRDefault="00EE351C" w:rsidP="001D6437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25031C">
        <w:rPr>
          <w:rFonts w:ascii="Calibri" w:hAnsi="Calibri" w:cs="Calibri"/>
          <w:sz w:val="22"/>
          <w:szCs w:val="22"/>
        </w:rPr>
        <w:t>W cenie wynajmu należy uwzględnić:</w:t>
      </w:r>
    </w:p>
    <w:p w14:paraId="16BBE007" w14:textId="26147DA0" w:rsidR="00EE351C" w:rsidRPr="0025031C" w:rsidRDefault="00DF18D4" w:rsidP="00EE351C">
      <w:pPr>
        <w:pStyle w:val="Akapitzlist"/>
        <w:spacing w:after="0"/>
        <w:ind w:left="709"/>
        <w:jc w:val="both"/>
        <w:rPr>
          <w:rFonts w:ascii="Calibri" w:hAnsi="Calibri" w:cs="Calibri"/>
          <w:sz w:val="22"/>
          <w:szCs w:val="22"/>
        </w:rPr>
      </w:pPr>
      <w:r w:rsidRPr="0025031C">
        <w:rPr>
          <w:rFonts w:ascii="Calibri" w:hAnsi="Calibri" w:cs="Calibri"/>
          <w:sz w:val="22"/>
          <w:szCs w:val="22"/>
        </w:rPr>
        <w:t>5</w:t>
      </w:r>
      <w:r w:rsidR="00EE351C" w:rsidRPr="0025031C">
        <w:rPr>
          <w:rFonts w:ascii="Calibri" w:hAnsi="Calibri" w:cs="Calibri"/>
          <w:sz w:val="22"/>
          <w:szCs w:val="22"/>
        </w:rPr>
        <w:t>.1 sanityzację dystrybutorów wody pitnej raz na 6 miesięcy (sanityzacja chlorowa lub wymiana elementów, jeśli tego wymagają)</w:t>
      </w:r>
      <w:r w:rsidR="00343271" w:rsidRPr="0025031C">
        <w:rPr>
          <w:rFonts w:ascii="Calibri" w:hAnsi="Calibri" w:cs="Calibri"/>
          <w:sz w:val="22"/>
          <w:szCs w:val="22"/>
        </w:rPr>
        <w:t>. Po przeprowadzonej sanityzacji</w:t>
      </w:r>
      <w:r w:rsidR="00BA11C0" w:rsidRPr="0025031C">
        <w:rPr>
          <w:rFonts w:ascii="Calibri" w:hAnsi="Calibri" w:cs="Calibri"/>
          <w:sz w:val="22"/>
          <w:szCs w:val="22"/>
        </w:rPr>
        <w:t xml:space="preserve"> zostaną przeprowadzone na koszt Zamawiającego badania wody</w:t>
      </w:r>
      <w:r w:rsidR="002E74DD" w:rsidRPr="0025031C">
        <w:rPr>
          <w:rFonts w:ascii="Calibri" w:hAnsi="Calibri" w:cs="Calibri"/>
          <w:sz w:val="22"/>
          <w:szCs w:val="22"/>
        </w:rPr>
        <w:t xml:space="preserve">. W przypadku </w:t>
      </w:r>
      <w:r w:rsidR="004836B0" w:rsidRPr="0025031C">
        <w:rPr>
          <w:rFonts w:ascii="Calibri" w:hAnsi="Calibri" w:cs="Calibri"/>
          <w:sz w:val="22"/>
          <w:szCs w:val="22"/>
        </w:rPr>
        <w:t xml:space="preserve">otrzymania </w:t>
      </w:r>
      <w:r w:rsidR="002E74DD" w:rsidRPr="0025031C">
        <w:rPr>
          <w:rFonts w:ascii="Calibri" w:hAnsi="Calibri" w:cs="Calibri"/>
          <w:sz w:val="22"/>
          <w:szCs w:val="22"/>
        </w:rPr>
        <w:t>negatywnych wyników badań</w:t>
      </w:r>
      <w:r w:rsidR="004836B0" w:rsidRPr="0025031C">
        <w:rPr>
          <w:rFonts w:ascii="Calibri" w:hAnsi="Calibri" w:cs="Calibri"/>
          <w:sz w:val="22"/>
          <w:szCs w:val="22"/>
        </w:rPr>
        <w:t>,</w:t>
      </w:r>
      <w:r w:rsidR="002E74DD" w:rsidRPr="0025031C">
        <w:rPr>
          <w:rFonts w:ascii="Calibri" w:hAnsi="Calibri" w:cs="Calibri"/>
          <w:sz w:val="22"/>
          <w:szCs w:val="22"/>
        </w:rPr>
        <w:t xml:space="preserve"> sanityzacj</w:t>
      </w:r>
      <w:r w:rsidR="001E494B" w:rsidRPr="0025031C">
        <w:rPr>
          <w:rFonts w:ascii="Calibri" w:hAnsi="Calibri" w:cs="Calibri"/>
          <w:sz w:val="22"/>
          <w:szCs w:val="22"/>
        </w:rPr>
        <w:t>ę należy powtórzyć na koszt Wykonawcy</w:t>
      </w:r>
      <w:r w:rsidR="004836B0" w:rsidRPr="0025031C">
        <w:rPr>
          <w:rFonts w:ascii="Calibri" w:hAnsi="Calibri" w:cs="Calibri"/>
          <w:sz w:val="22"/>
          <w:szCs w:val="22"/>
        </w:rPr>
        <w:t>,</w:t>
      </w:r>
    </w:p>
    <w:p w14:paraId="634CDFCB" w14:textId="2060E9C7" w:rsidR="00EE351C" w:rsidRPr="0025031C" w:rsidRDefault="00DF18D4" w:rsidP="00EE351C">
      <w:pPr>
        <w:pStyle w:val="Akapitzlist"/>
        <w:spacing w:after="0"/>
        <w:ind w:left="709"/>
        <w:jc w:val="both"/>
        <w:rPr>
          <w:rFonts w:ascii="Calibri" w:hAnsi="Calibri" w:cs="Calibri"/>
          <w:sz w:val="22"/>
          <w:szCs w:val="22"/>
        </w:rPr>
      </w:pPr>
      <w:r w:rsidRPr="0025031C">
        <w:rPr>
          <w:rFonts w:ascii="Calibri" w:hAnsi="Calibri" w:cs="Calibri"/>
          <w:sz w:val="22"/>
          <w:szCs w:val="22"/>
        </w:rPr>
        <w:t>5</w:t>
      </w:r>
      <w:r w:rsidR="00EE351C" w:rsidRPr="0025031C">
        <w:rPr>
          <w:rFonts w:ascii="Calibri" w:hAnsi="Calibri" w:cs="Calibri"/>
          <w:sz w:val="22"/>
          <w:szCs w:val="22"/>
        </w:rPr>
        <w:t xml:space="preserve">.2 wymianę filtrów raz na 6 miesięcy (filtry </w:t>
      </w:r>
      <w:r w:rsidR="004836B0" w:rsidRPr="0025031C">
        <w:rPr>
          <w:rFonts w:ascii="Calibri" w:hAnsi="Calibri" w:cs="Calibri"/>
          <w:sz w:val="22"/>
          <w:szCs w:val="22"/>
        </w:rPr>
        <w:t xml:space="preserve">typu </w:t>
      </w:r>
      <w:r w:rsidR="00EE351C" w:rsidRPr="0025031C">
        <w:rPr>
          <w:rFonts w:ascii="Calibri" w:hAnsi="Calibri" w:cs="Calibri"/>
          <w:sz w:val="22"/>
          <w:szCs w:val="22"/>
        </w:rPr>
        <w:t>Premium Hydro+)</w:t>
      </w:r>
      <w:r w:rsidRPr="0025031C">
        <w:rPr>
          <w:rFonts w:ascii="Calibri" w:hAnsi="Calibri" w:cs="Calibri"/>
          <w:sz w:val="22"/>
          <w:szCs w:val="22"/>
        </w:rPr>
        <w:t>,</w:t>
      </w:r>
    </w:p>
    <w:p w14:paraId="620DA01B" w14:textId="724CFA81" w:rsidR="00DF18D4" w:rsidRPr="0025031C" w:rsidRDefault="00DF18D4" w:rsidP="00EE351C">
      <w:pPr>
        <w:pStyle w:val="Akapitzlist"/>
        <w:spacing w:after="0"/>
        <w:ind w:left="709"/>
        <w:jc w:val="both"/>
        <w:rPr>
          <w:rFonts w:ascii="Calibri" w:hAnsi="Calibri" w:cs="Calibri"/>
          <w:sz w:val="22"/>
          <w:szCs w:val="22"/>
        </w:rPr>
      </w:pPr>
      <w:r w:rsidRPr="0025031C">
        <w:rPr>
          <w:rFonts w:ascii="Calibri" w:hAnsi="Calibri" w:cs="Calibri"/>
          <w:sz w:val="22"/>
          <w:szCs w:val="22"/>
        </w:rPr>
        <w:t>5.3 przegląd dystrybutorów i elementów instalacyjnych raz na 6 miesięcy wraz z ich wymianą, jeśli zachodzi taka konieczność,</w:t>
      </w:r>
    </w:p>
    <w:p w14:paraId="53507F28" w14:textId="62E95B45" w:rsidR="00EE351C" w:rsidRPr="0025031C" w:rsidRDefault="00DF18D4" w:rsidP="00EE351C">
      <w:pPr>
        <w:pStyle w:val="Akapitzlist"/>
        <w:spacing w:after="0"/>
        <w:ind w:left="709"/>
        <w:jc w:val="both"/>
        <w:rPr>
          <w:rFonts w:ascii="Calibri" w:hAnsi="Calibri" w:cs="Calibri"/>
          <w:sz w:val="22"/>
          <w:szCs w:val="22"/>
        </w:rPr>
      </w:pPr>
      <w:r w:rsidRPr="0025031C">
        <w:rPr>
          <w:rFonts w:ascii="Calibri" w:hAnsi="Calibri" w:cs="Calibri"/>
          <w:sz w:val="22"/>
          <w:szCs w:val="22"/>
        </w:rPr>
        <w:t>5</w:t>
      </w:r>
      <w:r w:rsidR="00EE351C" w:rsidRPr="0025031C">
        <w:rPr>
          <w:rFonts w:ascii="Calibri" w:hAnsi="Calibri" w:cs="Calibri"/>
          <w:sz w:val="22"/>
          <w:szCs w:val="22"/>
        </w:rPr>
        <w:t>.</w:t>
      </w:r>
      <w:r w:rsidRPr="0025031C">
        <w:rPr>
          <w:rFonts w:ascii="Calibri" w:hAnsi="Calibri" w:cs="Calibri"/>
          <w:sz w:val="22"/>
          <w:szCs w:val="22"/>
        </w:rPr>
        <w:t>4</w:t>
      </w:r>
      <w:r w:rsidR="00EE351C" w:rsidRPr="0025031C">
        <w:rPr>
          <w:rFonts w:ascii="Calibri" w:hAnsi="Calibri" w:cs="Calibri"/>
          <w:sz w:val="22"/>
          <w:szCs w:val="22"/>
        </w:rPr>
        <w:t xml:space="preserve"> gwarancję</w:t>
      </w:r>
      <w:r w:rsidR="00C84F4C" w:rsidRPr="0025031C">
        <w:rPr>
          <w:rFonts w:ascii="Calibri" w:hAnsi="Calibri" w:cs="Calibri"/>
          <w:sz w:val="22"/>
          <w:szCs w:val="22"/>
        </w:rPr>
        <w:t xml:space="preserve"> usunięcia awarii/usterki</w:t>
      </w:r>
      <w:r w:rsidR="00EE351C" w:rsidRPr="0025031C">
        <w:rPr>
          <w:rFonts w:ascii="Calibri" w:hAnsi="Calibri" w:cs="Calibri"/>
          <w:sz w:val="22"/>
          <w:szCs w:val="22"/>
        </w:rPr>
        <w:t xml:space="preserve"> do 72 godzin od </w:t>
      </w:r>
      <w:r w:rsidR="00C84F4C" w:rsidRPr="0025031C">
        <w:rPr>
          <w:rFonts w:ascii="Calibri" w:hAnsi="Calibri" w:cs="Calibri"/>
          <w:sz w:val="22"/>
          <w:szCs w:val="22"/>
        </w:rPr>
        <w:t xml:space="preserve">momentu </w:t>
      </w:r>
      <w:r w:rsidR="00EE351C" w:rsidRPr="0025031C">
        <w:rPr>
          <w:rFonts w:ascii="Calibri" w:hAnsi="Calibri" w:cs="Calibri"/>
          <w:sz w:val="22"/>
          <w:szCs w:val="22"/>
        </w:rPr>
        <w:t>zgłoszenia problemu,</w:t>
      </w:r>
    </w:p>
    <w:p w14:paraId="2355E6CC" w14:textId="23D9D11A" w:rsidR="00EE351C" w:rsidRPr="0025031C" w:rsidRDefault="00DF18D4" w:rsidP="00EE351C">
      <w:pPr>
        <w:pStyle w:val="Akapitzlist"/>
        <w:spacing w:after="0"/>
        <w:ind w:left="709"/>
        <w:jc w:val="both"/>
        <w:rPr>
          <w:rFonts w:ascii="Calibri" w:hAnsi="Calibri" w:cs="Calibri"/>
          <w:sz w:val="22"/>
          <w:szCs w:val="22"/>
        </w:rPr>
      </w:pPr>
      <w:r w:rsidRPr="0025031C">
        <w:rPr>
          <w:rFonts w:ascii="Calibri" w:hAnsi="Calibri" w:cs="Calibri"/>
          <w:sz w:val="22"/>
          <w:szCs w:val="22"/>
        </w:rPr>
        <w:t>5</w:t>
      </w:r>
      <w:r w:rsidR="00EE351C" w:rsidRPr="0025031C">
        <w:rPr>
          <w:rFonts w:ascii="Calibri" w:hAnsi="Calibri" w:cs="Calibri"/>
          <w:sz w:val="22"/>
          <w:szCs w:val="22"/>
        </w:rPr>
        <w:t>.</w:t>
      </w:r>
      <w:r w:rsidRPr="0025031C">
        <w:rPr>
          <w:rFonts w:ascii="Calibri" w:hAnsi="Calibri" w:cs="Calibri"/>
          <w:sz w:val="22"/>
          <w:szCs w:val="22"/>
        </w:rPr>
        <w:t>5</w:t>
      </w:r>
      <w:r w:rsidR="00EE351C" w:rsidRPr="0025031C">
        <w:rPr>
          <w:rFonts w:ascii="Calibri" w:hAnsi="Calibri" w:cs="Calibri"/>
          <w:sz w:val="22"/>
          <w:szCs w:val="22"/>
        </w:rPr>
        <w:t xml:space="preserve"> wsparcie telefoniczne od poniedziałku do piątku w godzinach od 7:00 do 21:00</w:t>
      </w:r>
      <w:r w:rsidRPr="0025031C">
        <w:rPr>
          <w:rFonts w:ascii="Calibri" w:hAnsi="Calibri" w:cs="Calibri"/>
          <w:sz w:val="22"/>
          <w:szCs w:val="22"/>
        </w:rPr>
        <w:t>.</w:t>
      </w:r>
    </w:p>
    <w:p w14:paraId="74D85BFA" w14:textId="3D132AA8" w:rsidR="00A36E1B" w:rsidRPr="0025031C" w:rsidRDefault="007378E8" w:rsidP="00A36E1B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1AFD0D8E">
        <w:rPr>
          <w:rFonts w:ascii="Calibri" w:hAnsi="Calibri" w:cs="Calibri"/>
          <w:sz w:val="22"/>
          <w:szCs w:val="22"/>
        </w:rPr>
        <w:t xml:space="preserve">Umowa z wyłonionym Wykonawcą zostanie zawarta na okres od </w:t>
      </w:r>
      <w:r w:rsidR="79FE2EFF" w:rsidRPr="1AFD0D8E">
        <w:rPr>
          <w:rFonts w:ascii="Calibri" w:hAnsi="Calibri" w:cs="Calibri"/>
          <w:sz w:val="22"/>
          <w:szCs w:val="22"/>
        </w:rPr>
        <w:t>ok. 2</w:t>
      </w:r>
      <w:r w:rsidR="04245693" w:rsidRPr="1AFD0D8E">
        <w:rPr>
          <w:rFonts w:ascii="Calibri" w:hAnsi="Calibri" w:cs="Calibri"/>
          <w:sz w:val="22"/>
          <w:szCs w:val="22"/>
        </w:rPr>
        <w:t>8</w:t>
      </w:r>
      <w:r w:rsidR="79FE2EFF" w:rsidRPr="1AFD0D8E">
        <w:rPr>
          <w:rFonts w:ascii="Calibri" w:hAnsi="Calibri" w:cs="Calibri"/>
          <w:sz w:val="22"/>
          <w:szCs w:val="22"/>
        </w:rPr>
        <w:t xml:space="preserve"> lutego</w:t>
      </w:r>
      <w:r w:rsidRPr="1AFD0D8E">
        <w:rPr>
          <w:rFonts w:ascii="Calibri" w:hAnsi="Calibri" w:cs="Calibri"/>
          <w:sz w:val="22"/>
          <w:szCs w:val="22"/>
        </w:rPr>
        <w:t xml:space="preserve"> 202</w:t>
      </w:r>
      <w:r w:rsidR="00066D45" w:rsidRPr="1AFD0D8E">
        <w:rPr>
          <w:rFonts w:ascii="Calibri" w:hAnsi="Calibri" w:cs="Calibri"/>
          <w:sz w:val="22"/>
          <w:szCs w:val="22"/>
        </w:rPr>
        <w:t>6 roku do 31 grudnia 2026 roku</w:t>
      </w:r>
      <w:r w:rsidR="005831DB" w:rsidRPr="1AFD0D8E">
        <w:rPr>
          <w:rFonts w:ascii="Calibri" w:hAnsi="Calibri" w:cs="Calibri"/>
          <w:sz w:val="22"/>
          <w:szCs w:val="22"/>
        </w:rPr>
        <w:t xml:space="preserve"> </w:t>
      </w:r>
      <w:r w:rsidR="09FC2FDC" w:rsidRPr="1AFD0D8E">
        <w:rPr>
          <w:rFonts w:ascii="Calibri" w:hAnsi="Calibri" w:cs="Calibri"/>
          <w:sz w:val="22"/>
          <w:szCs w:val="22"/>
        </w:rPr>
        <w:t>lub do 28 lutego 2029 roku (dokładny termin zostanie podany we właściwym zaproszeniu do złożenia ofert)</w:t>
      </w:r>
      <w:r w:rsidR="00066D45" w:rsidRPr="1AFD0D8E">
        <w:rPr>
          <w:rFonts w:ascii="Calibri" w:hAnsi="Calibri" w:cs="Calibri"/>
          <w:sz w:val="22"/>
          <w:szCs w:val="22"/>
        </w:rPr>
        <w:t>.</w:t>
      </w:r>
    </w:p>
    <w:p w14:paraId="50672EBC" w14:textId="1EB7681E" w:rsidR="001D6437" w:rsidRPr="00D93701" w:rsidRDefault="001D6437" w:rsidP="00DF18D4">
      <w:pPr>
        <w:spacing w:after="0"/>
        <w:jc w:val="both"/>
        <w:rPr>
          <w:rFonts w:ascii="Calibri" w:hAnsi="Calibri" w:cs="Calibri"/>
          <w:sz w:val="16"/>
          <w:szCs w:val="16"/>
        </w:rPr>
      </w:pPr>
    </w:p>
    <w:p w14:paraId="2178CFB2" w14:textId="0050F0F9" w:rsidR="001D6437" w:rsidRPr="0025031C" w:rsidRDefault="001D6437" w:rsidP="001D6437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1AFD0D8E">
        <w:rPr>
          <w:rFonts w:ascii="Calibri" w:hAnsi="Calibri" w:cs="Calibri"/>
          <w:b/>
          <w:bCs/>
          <w:sz w:val="22"/>
          <w:szCs w:val="22"/>
        </w:rPr>
        <w:t xml:space="preserve">Termin </w:t>
      </w:r>
      <w:r w:rsidR="00002DF2" w:rsidRPr="1AFD0D8E">
        <w:rPr>
          <w:rFonts w:ascii="Calibri" w:hAnsi="Calibri" w:cs="Calibri"/>
          <w:b/>
          <w:bCs/>
          <w:sz w:val="22"/>
          <w:szCs w:val="22"/>
        </w:rPr>
        <w:t>instalacji wszystkich dystrybutorów</w:t>
      </w:r>
      <w:r w:rsidRPr="1AFD0D8E">
        <w:rPr>
          <w:rFonts w:ascii="Calibri" w:hAnsi="Calibri" w:cs="Calibri"/>
          <w:sz w:val="22"/>
          <w:szCs w:val="22"/>
        </w:rPr>
        <w:t xml:space="preserve"> – uzgodniony z</w:t>
      </w:r>
      <w:r w:rsidR="00002DF2" w:rsidRPr="1AFD0D8E">
        <w:rPr>
          <w:rFonts w:ascii="Calibri" w:hAnsi="Calibri" w:cs="Calibri"/>
          <w:sz w:val="22"/>
          <w:szCs w:val="22"/>
        </w:rPr>
        <w:t> </w:t>
      </w:r>
      <w:r w:rsidRPr="1AFD0D8E">
        <w:rPr>
          <w:rFonts w:ascii="Calibri" w:hAnsi="Calibri" w:cs="Calibri"/>
          <w:sz w:val="22"/>
          <w:szCs w:val="22"/>
        </w:rPr>
        <w:t xml:space="preserve">Wykonawcą, nie później niż do </w:t>
      </w:r>
      <w:r w:rsidR="00DF18D4" w:rsidRPr="1AFD0D8E">
        <w:rPr>
          <w:rFonts w:ascii="Calibri" w:hAnsi="Calibri" w:cs="Calibri"/>
          <w:b/>
          <w:bCs/>
          <w:sz w:val="22"/>
          <w:szCs w:val="22"/>
        </w:rPr>
        <w:t>2</w:t>
      </w:r>
      <w:r w:rsidR="39FC00E7" w:rsidRPr="1AFD0D8E">
        <w:rPr>
          <w:rFonts w:ascii="Calibri" w:hAnsi="Calibri" w:cs="Calibri"/>
          <w:b/>
          <w:bCs/>
          <w:sz w:val="22"/>
          <w:szCs w:val="22"/>
        </w:rPr>
        <w:t>8</w:t>
      </w:r>
      <w:r w:rsidR="00DF18D4" w:rsidRPr="1AFD0D8E">
        <w:rPr>
          <w:rFonts w:ascii="Calibri" w:hAnsi="Calibri" w:cs="Calibri"/>
          <w:b/>
          <w:bCs/>
          <w:sz w:val="22"/>
          <w:szCs w:val="22"/>
        </w:rPr>
        <w:t xml:space="preserve"> lutego 2026</w:t>
      </w:r>
      <w:r w:rsidRPr="1AFD0D8E">
        <w:rPr>
          <w:rFonts w:ascii="Calibri" w:hAnsi="Calibri" w:cs="Calibri"/>
          <w:sz w:val="22"/>
          <w:szCs w:val="22"/>
        </w:rPr>
        <w:t> r.</w:t>
      </w:r>
    </w:p>
    <w:p w14:paraId="32C49AA2" w14:textId="77777777" w:rsidR="001D6437" w:rsidRPr="00D93701" w:rsidRDefault="001D6437" w:rsidP="001D6437">
      <w:pPr>
        <w:pStyle w:val="Akapitzlist"/>
        <w:spacing w:after="0"/>
        <w:jc w:val="both"/>
        <w:rPr>
          <w:rFonts w:ascii="Calibri" w:hAnsi="Calibri" w:cs="Calibri"/>
          <w:sz w:val="16"/>
          <w:szCs w:val="16"/>
        </w:rPr>
      </w:pPr>
    </w:p>
    <w:p w14:paraId="3B6D10D1" w14:textId="77777777" w:rsidR="001D6437" w:rsidRPr="0025031C" w:rsidRDefault="001D6437" w:rsidP="001D6437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25031C">
        <w:rPr>
          <w:rFonts w:ascii="Calibri" w:hAnsi="Calibri" w:cs="Calibri"/>
          <w:b/>
          <w:bCs/>
          <w:sz w:val="22"/>
          <w:szCs w:val="22"/>
        </w:rPr>
        <w:t>Sposób przygotowania oferty</w:t>
      </w:r>
      <w:r w:rsidRPr="0025031C">
        <w:rPr>
          <w:rFonts w:ascii="Calibri" w:hAnsi="Calibri" w:cs="Calibri"/>
          <w:sz w:val="22"/>
          <w:szCs w:val="22"/>
        </w:rPr>
        <w:t>:</w:t>
      </w:r>
    </w:p>
    <w:p w14:paraId="622B0534" w14:textId="77777777" w:rsidR="001D6437" w:rsidRPr="0025031C" w:rsidRDefault="001D6437" w:rsidP="001D6437">
      <w:pPr>
        <w:pStyle w:val="Akapitzlist"/>
        <w:numPr>
          <w:ilvl w:val="0"/>
          <w:numId w:val="6"/>
        </w:numPr>
        <w:spacing w:after="0"/>
        <w:ind w:left="709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25031C">
        <w:rPr>
          <w:rFonts w:ascii="Calibri" w:eastAsia="Times New Roman" w:hAnsi="Calibri" w:cs="Calibri"/>
          <w:sz w:val="22"/>
          <w:szCs w:val="22"/>
          <w:lang w:eastAsia="pl-PL"/>
        </w:rPr>
        <w:t>Ofertę cenową w celu szacowania wartości zamówienia należy przekazać w formie pisemnej.</w:t>
      </w:r>
    </w:p>
    <w:p w14:paraId="27738F95" w14:textId="77777777" w:rsidR="001D6437" w:rsidRPr="0025031C" w:rsidRDefault="001D6437" w:rsidP="001D6437">
      <w:pPr>
        <w:pStyle w:val="Akapitzlist"/>
        <w:numPr>
          <w:ilvl w:val="0"/>
          <w:numId w:val="6"/>
        </w:numPr>
        <w:spacing w:after="0"/>
        <w:ind w:left="709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25031C">
        <w:rPr>
          <w:rFonts w:ascii="Calibri" w:eastAsia="Times New Roman" w:hAnsi="Calibri" w:cs="Calibri"/>
          <w:sz w:val="22"/>
          <w:szCs w:val="22"/>
          <w:lang w:eastAsia="pl-PL"/>
        </w:rPr>
        <w:t>Ofertę należy złożyć na wzorze przygotowanym przez Zamawiającego.</w:t>
      </w:r>
    </w:p>
    <w:p w14:paraId="17580BFE" w14:textId="77777777" w:rsidR="001D6437" w:rsidRPr="00D93701" w:rsidRDefault="001D6437" w:rsidP="001D6437">
      <w:pPr>
        <w:pStyle w:val="Textbody"/>
        <w:spacing w:after="0"/>
        <w:ind w:left="1080"/>
        <w:jc w:val="both"/>
        <w:rPr>
          <w:rFonts w:ascii="Calibri" w:hAnsi="Calibri" w:cs="Calibri"/>
          <w:sz w:val="16"/>
          <w:szCs w:val="16"/>
        </w:rPr>
      </w:pPr>
    </w:p>
    <w:p w14:paraId="27D0BFFB" w14:textId="77777777" w:rsidR="001D6437" w:rsidRPr="0025031C" w:rsidRDefault="001D6437" w:rsidP="001D6437">
      <w:pPr>
        <w:pStyle w:val="Textbody"/>
        <w:numPr>
          <w:ilvl w:val="0"/>
          <w:numId w:val="3"/>
        </w:num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25031C">
        <w:rPr>
          <w:rFonts w:ascii="Calibri" w:hAnsi="Calibri" w:cs="Calibri"/>
          <w:b/>
          <w:bCs/>
          <w:sz w:val="22"/>
          <w:szCs w:val="22"/>
        </w:rPr>
        <w:t>Miejsce i termin składania ofert</w:t>
      </w:r>
    </w:p>
    <w:p w14:paraId="0E61B636" w14:textId="457FC388" w:rsidR="001D6437" w:rsidRPr="0025031C" w:rsidRDefault="001D6437" w:rsidP="001D6437">
      <w:pPr>
        <w:pStyle w:val="Akapitzlist"/>
        <w:numPr>
          <w:ilvl w:val="0"/>
          <w:numId w:val="5"/>
        </w:numPr>
        <w:spacing w:after="0"/>
        <w:ind w:left="709"/>
        <w:jc w:val="both"/>
        <w:rPr>
          <w:rFonts w:ascii="Calibri" w:hAnsi="Calibri" w:cs="Calibri"/>
          <w:sz w:val="22"/>
          <w:szCs w:val="22"/>
          <w:lang w:val="cs-CZ"/>
        </w:rPr>
      </w:pPr>
      <w:r w:rsidRPr="0025031C">
        <w:rPr>
          <w:rFonts w:ascii="Calibri" w:eastAsia="Times New Roman" w:hAnsi="Calibri" w:cs="Calibri"/>
          <w:sz w:val="22"/>
          <w:szCs w:val="22"/>
          <w:lang w:eastAsia="pl-PL"/>
        </w:rPr>
        <w:t>Ofertę</w:t>
      </w:r>
      <w:r w:rsidRPr="0025031C">
        <w:rPr>
          <w:rFonts w:ascii="Calibri" w:hAnsi="Calibri" w:cs="Calibri"/>
          <w:color w:val="000000" w:themeColor="text1"/>
          <w:sz w:val="22"/>
          <w:szCs w:val="22"/>
        </w:rPr>
        <w:t xml:space="preserve"> należy złożyć w wersji elektronicznej na e-mail: </w:t>
      </w:r>
      <w:hyperlink r:id="rId8">
        <w:r w:rsidRPr="0025031C">
          <w:rPr>
            <w:rStyle w:val="Hipercze"/>
            <w:rFonts w:ascii="Calibri" w:hAnsi="Calibri" w:cs="Calibri"/>
            <w:sz w:val="22"/>
            <w:szCs w:val="22"/>
          </w:rPr>
          <w:t>cuw@cuw.dg.pl</w:t>
        </w:r>
      </w:hyperlink>
      <w:r w:rsidRPr="0025031C">
        <w:rPr>
          <w:rFonts w:ascii="Calibri" w:hAnsi="Calibri" w:cs="Calibri"/>
          <w:color w:val="000000" w:themeColor="text1"/>
          <w:sz w:val="22"/>
          <w:szCs w:val="22"/>
        </w:rPr>
        <w:t xml:space="preserve"> wpisując w</w:t>
      </w:r>
      <w:r w:rsidR="00DF18D4" w:rsidRPr="0025031C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25031C">
        <w:rPr>
          <w:rFonts w:ascii="Calibri" w:hAnsi="Calibri" w:cs="Calibri"/>
          <w:color w:val="000000" w:themeColor="text1"/>
          <w:sz w:val="22"/>
          <w:szCs w:val="22"/>
        </w:rPr>
        <w:t>temacie: Oferta w celu szacowani</w:t>
      </w:r>
      <w:r w:rsidR="00DF18D4" w:rsidRPr="0025031C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25031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F18D4" w:rsidRPr="0025031C">
        <w:rPr>
          <w:rFonts w:ascii="Calibri" w:hAnsi="Calibri" w:cs="Calibri"/>
          <w:color w:val="000000" w:themeColor="text1"/>
          <w:sz w:val="22"/>
          <w:szCs w:val="22"/>
        </w:rPr>
        <w:t>wartości zamówienia pn.</w:t>
      </w:r>
      <w:r w:rsidRPr="0025031C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Pr="0025031C">
        <w:rPr>
          <w:rFonts w:ascii="Calibri" w:hAnsi="Calibri" w:cs="Calibri"/>
          <w:b/>
          <w:bCs/>
          <w:sz w:val="22"/>
          <w:szCs w:val="22"/>
          <w:lang w:val="cs-CZ"/>
        </w:rPr>
        <w:t>„</w:t>
      </w:r>
      <w:r w:rsidR="00DF18D4" w:rsidRPr="0025031C">
        <w:rPr>
          <w:rFonts w:ascii="Calibri" w:hAnsi="Calibri" w:cs="Calibri"/>
          <w:b/>
          <w:bCs/>
          <w:sz w:val="22"/>
          <w:szCs w:val="22"/>
        </w:rPr>
        <w:t xml:space="preserve">Wynajem 138 sieciowych dystrybutorów wody pitnej w 52 Jednostkach obsługiwanych przez Centrum Usług Wspólnych w Dąbrowie Górniczej </w:t>
      </w:r>
      <w:r w:rsidRPr="0025031C">
        <w:rPr>
          <w:rFonts w:ascii="Calibri" w:hAnsi="Calibri" w:cs="Calibri"/>
          <w:b/>
          <w:bCs/>
          <w:sz w:val="22"/>
          <w:szCs w:val="22"/>
        </w:rPr>
        <w:t>“</w:t>
      </w:r>
      <w:r w:rsidRPr="0025031C">
        <w:rPr>
          <w:rFonts w:ascii="Calibri" w:hAnsi="Calibri" w:cs="Calibri"/>
          <w:sz w:val="22"/>
          <w:szCs w:val="22"/>
          <w:lang w:val="cs-CZ"/>
        </w:rPr>
        <w:t>.</w:t>
      </w:r>
    </w:p>
    <w:p w14:paraId="5597E7AB" w14:textId="13DD1DDC" w:rsidR="001D6437" w:rsidRPr="0025031C" w:rsidRDefault="001D6437" w:rsidP="001D6437">
      <w:pPr>
        <w:pStyle w:val="Akapitzlist"/>
        <w:numPr>
          <w:ilvl w:val="0"/>
          <w:numId w:val="5"/>
        </w:numPr>
        <w:spacing w:after="0"/>
        <w:ind w:left="709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24806C4">
        <w:rPr>
          <w:rFonts w:ascii="Calibri" w:hAnsi="Calibri" w:cs="Calibri"/>
          <w:color w:val="000000" w:themeColor="text1"/>
          <w:sz w:val="22"/>
          <w:szCs w:val="22"/>
        </w:rPr>
        <w:t xml:space="preserve">Ofertę proszę złożyć w terminie do </w:t>
      </w:r>
      <w:r w:rsidR="4DD57A27" w:rsidRPr="024806C4">
        <w:rPr>
          <w:rFonts w:ascii="Calibri" w:hAnsi="Calibri" w:cs="Calibri"/>
          <w:b/>
          <w:bCs/>
          <w:color w:val="000000" w:themeColor="text1"/>
          <w:sz w:val="22"/>
          <w:szCs w:val="22"/>
        </w:rPr>
        <w:t>28</w:t>
      </w:r>
      <w:r w:rsidR="00DF18D4" w:rsidRPr="024806C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listopada</w:t>
      </w:r>
      <w:r w:rsidRPr="024806C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2025 r. do godz. 10:00.</w:t>
      </w:r>
    </w:p>
    <w:p w14:paraId="3F9F71D9" w14:textId="77777777" w:rsidR="001D6437" w:rsidRPr="00D93701" w:rsidRDefault="001D6437" w:rsidP="001D6437">
      <w:pPr>
        <w:pStyle w:val="Textbody"/>
        <w:spacing w:after="0"/>
        <w:ind w:left="720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62DF6CCB" w14:textId="77777777" w:rsidR="001D6437" w:rsidRPr="0025031C" w:rsidRDefault="001D6437" w:rsidP="001D6437">
      <w:pPr>
        <w:pStyle w:val="Akapitzlist"/>
        <w:numPr>
          <w:ilvl w:val="0"/>
          <w:numId w:val="3"/>
        </w:numPr>
        <w:tabs>
          <w:tab w:val="num" w:pos="928"/>
        </w:tabs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25031C">
        <w:rPr>
          <w:rFonts w:ascii="Calibri" w:hAnsi="Calibri" w:cs="Calibri"/>
          <w:b/>
          <w:bCs/>
          <w:sz w:val="22"/>
          <w:szCs w:val="22"/>
          <w:lang w:eastAsia="pl-PL"/>
        </w:rPr>
        <w:t>Udzielanie wyjaśnień:</w:t>
      </w:r>
    </w:p>
    <w:p w14:paraId="305D9538" w14:textId="77777777" w:rsidR="001D6437" w:rsidRPr="0025031C" w:rsidRDefault="001D6437" w:rsidP="001D6437">
      <w:pPr>
        <w:pStyle w:val="Textbody"/>
        <w:spacing w:after="0"/>
        <w:ind w:left="709"/>
        <w:jc w:val="both"/>
        <w:rPr>
          <w:rFonts w:ascii="Calibri" w:hAnsi="Calibri" w:cs="Calibri"/>
          <w:sz w:val="22"/>
          <w:szCs w:val="22"/>
        </w:rPr>
      </w:pPr>
      <w:r w:rsidRPr="0025031C">
        <w:rPr>
          <w:rFonts w:ascii="Calibri" w:hAnsi="Calibri" w:cs="Calibri"/>
          <w:sz w:val="22"/>
          <w:szCs w:val="22"/>
        </w:rPr>
        <w:t>W razie jakichkolwiek pytań prosimy o kontakt z:</w:t>
      </w:r>
    </w:p>
    <w:p w14:paraId="11324749" w14:textId="77777777" w:rsidR="001D6437" w:rsidRPr="0025031C" w:rsidRDefault="001D6437" w:rsidP="001D6437">
      <w:pPr>
        <w:pStyle w:val="Textbody"/>
        <w:spacing w:after="0"/>
        <w:ind w:left="709"/>
        <w:jc w:val="both"/>
        <w:rPr>
          <w:rFonts w:ascii="Calibri" w:hAnsi="Calibri" w:cs="Calibri"/>
          <w:sz w:val="22"/>
          <w:szCs w:val="22"/>
        </w:rPr>
      </w:pPr>
      <w:r w:rsidRPr="0025031C">
        <w:rPr>
          <w:rFonts w:ascii="Calibri" w:hAnsi="Calibri" w:cs="Calibri"/>
          <w:sz w:val="22"/>
          <w:szCs w:val="22"/>
        </w:rPr>
        <w:t>Panem Marcinem Chudym, e-mail: mchudy@cuw.dg.pl</w:t>
      </w:r>
    </w:p>
    <w:p w14:paraId="65C4A510" w14:textId="39F805D0" w:rsidR="00DF18D4" w:rsidRPr="0025031C" w:rsidRDefault="001D6437" w:rsidP="00D93701">
      <w:pPr>
        <w:pStyle w:val="Textbody"/>
        <w:spacing w:after="0"/>
        <w:ind w:left="709"/>
        <w:jc w:val="both"/>
        <w:rPr>
          <w:rFonts w:ascii="Calibri" w:hAnsi="Calibri" w:cs="Calibri"/>
          <w:sz w:val="22"/>
          <w:szCs w:val="22"/>
        </w:rPr>
      </w:pPr>
      <w:r w:rsidRPr="0025031C">
        <w:rPr>
          <w:rFonts w:ascii="Calibri" w:hAnsi="Calibri" w:cs="Calibri"/>
          <w:sz w:val="22"/>
          <w:szCs w:val="22"/>
        </w:rPr>
        <w:t xml:space="preserve">Panią Pauliną Jańczyk, e-mail: </w:t>
      </w:r>
      <w:hyperlink r:id="rId9" w:history="1">
        <w:r w:rsidRPr="0025031C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pjanczyk@cuw.dg.pl</w:t>
        </w:r>
      </w:hyperlink>
    </w:p>
    <w:p w14:paraId="122ADED7" w14:textId="77777777" w:rsidR="001D6437" w:rsidRPr="0025031C" w:rsidRDefault="001D6437" w:rsidP="001D6437">
      <w:pPr>
        <w:pStyle w:val="Akapitzlist"/>
        <w:numPr>
          <w:ilvl w:val="0"/>
          <w:numId w:val="3"/>
        </w:numPr>
        <w:spacing w:after="0" w:line="240" w:lineRule="auto"/>
        <w:ind w:right="-9"/>
        <w:jc w:val="both"/>
        <w:rPr>
          <w:rFonts w:ascii="Calibri" w:hAnsi="Calibri" w:cs="Calibri"/>
          <w:b/>
          <w:bCs/>
          <w:sz w:val="22"/>
          <w:szCs w:val="22"/>
        </w:rPr>
      </w:pPr>
      <w:r w:rsidRPr="0025031C">
        <w:rPr>
          <w:rFonts w:ascii="Calibri" w:hAnsi="Calibri" w:cs="Calibri"/>
          <w:b/>
          <w:bCs/>
          <w:sz w:val="22"/>
          <w:szCs w:val="22"/>
        </w:rPr>
        <w:lastRenderedPageBreak/>
        <w:t>Klauzula Informacyjna RODO</w:t>
      </w:r>
    </w:p>
    <w:p w14:paraId="11B38E5D" w14:textId="77777777" w:rsidR="001D6437" w:rsidRPr="0025031C" w:rsidRDefault="001D6437" w:rsidP="001D6437">
      <w:pPr>
        <w:spacing w:after="0" w:line="240" w:lineRule="auto"/>
        <w:ind w:left="709" w:right="-9"/>
        <w:jc w:val="both"/>
        <w:rPr>
          <w:rFonts w:ascii="Calibri" w:hAnsi="Calibri" w:cs="Calibri"/>
          <w:color w:val="000000"/>
        </w:rPr>
      </w:pPr>
      <w:r w:rsidRPr="0025031C">
        <w:rPr>
          <w:rFonts w:ascii="Calibri" w:hAnsi="Calibri" w:cs="Calibri"/>
          <w:color w:val="000000"/>
        </w:rPr>
        <w:t xml:space="preserve">Zgodnie z art. 13 ust. 1 i 2 rozporządzenia Parlamentu Europejskiego i Rady (UE) 2016/679 </w:t>
      </w:r>
      <w:r w:rsidRPr="0025031C">
        <w:rPr>
          <w:rFonts w:ascii="Calibri" w:hAnsi="Calibri" w:cs="Calibri"/>
          <w:color w:val="000000"/>
        </w:rPr>
        <w:br/>
        <w:t>z 27.04.2016 r. w sprawie ochrony osób fizycznych w związku z przetwarzaniem danych osobowych i w sprawie swobodnego przepływu takich danych oraz uchylenia dyrektywy 95/46/WE (ogólne rozporządzenie o ochronie danych, zwane dalej RODO) informujemy, że:</w:t>
      </w:r>
    </w:p>
    <w:p w14:paraId="3069385D" w14:textId="77777777" w:rsidR="001D6437" w:rsidRPr="0025031C" w:rsidRDefault="001D6437" w:rsidP="001D6437">
      <w:pPr>
        <w:pStyle w:val="Textbody"/>
        <w:numPr>
          <w:ilvl w:val="0"/>
          <w:numId w:val="7"/>
        </w:numPr>
        <w:spacing w:after="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25031C">
        <w:rPr>
          <w:rFonts w:ascii="Calibri" w:hAnsi="Calibri" w:cs="Calibri"/>
          <w:color w:val="000000"/>
          <w:sz w:val="22"/>
          <w:szCs w:val="22"/>
        </w:rPr>
        <w:t>Administratorem Pani/Pana danych osobowych jest Centrum Usług Wspólnych, z siedzibą</w:t>
      </w:r>
      <w:r w:rsidRPr="0025031C">
        <w:rPr>
          <w:rFonts w:ascii="Calibri" w:hAnsi="Calibri" w:cs="Calibri"/>
          <w:color w:val="000000"/>
          <w:sz w:val="22"/>
          <w:szCs w:val="22"/>
        </w:rPr>
        <w:br/>
        <w:t xml:space="preserve">41-303 Dąbrowa Górnicza, Al. J. Piłsudskiego 74, tel. 32 718 04 50, adres e-mail: </w:t>
      </w:r>
      <w:hyperlink r:id="rId10" w:history="1">
        <w:r w:rsidRPr="0025031C">
          <w:rPr>
            <w:rStyle w:val="Hipercze"/>
            <w:rFonts w:ascii="Calibri" w:hAnsi="Calibri" w:cs="Calibri"/>
            <w:sz w:val="22"/>
            <w:szCs w:val="22"/>
          </w:rPr>
          <w:t>cuw@cuw.dg.pl</w:t>
        </w:r>
      </w:hyperlink>
    </w:p>
    <w:p w14:paraId="4FA41290" w14:textId="77777777" w:rsidR="001D6437" w:rsidRPr="0025031C" w:rsidRDefault="001D6437" w:rsidP="001D6437">
      <w:pPr>
        <w:pStyle w:val="Textbody"/>
        <w:numPr>
          <w:ilvl w:val="0"/>
          <w:numId w:val="7"/>
        </w:numPr>
        <w:spacing w:after="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25031C">
        <w:rPr>
          <w:rFonts w:ascii="Calibri" w:hAnsi="Calibri" w:cs="Calibri"/>
          <w:color w:val="000000"/>
          <w:sz w:val="22"/>
          <w:szCs w:val="22"/>
        </w:rPr>
        <w:t xml:space="preserve">Na podstawie obowiązujących przepisów administrator wyznaczył inspektora ochrony danych, z którym może się Pani/Pan kontaktować we wszystkich sprawach dotyczących przetwarzania danych osobowych oraz korzystania z praw związanych z przetwarzaniem danych: pisemnie na adres naszej siedziby lub poprzez e-mail: </w:t>
      </w:r>
      <w:hyperlink r:id="rId11" w:history="1">
        <w:r w:rsidRPr="0025031C">
          <w:rPr>
            <w:rStyle w:val="Hipercze"/>
            <w:rFonts w:ascii="Calibri" w:hAnsi="Calibri" w:cs="Calibri"/>
            <w:sz w:val="22"/>
            <w:szCs w:val="22"/>
          </w:rPr>
          <w:t>odo@cuw.dg.pl</w:t>
        </w:r>
      </w:hyperlink>
    </w:p>
    <w:p w14:paraId="646902CA" w14:textId="652EBB5D" w:rsidR="001D6437" w:rsidRPr="00D93701" w:rsidRDefault="001D6437" w:rsidP="001D6437">
      <w:pPr>
        <w:pStyle w:val="Textbody"/>
        <w:numPr>
          <w:ilvl w:val="0"/>
          <w:numId w:val="7"/>
        </w:numPr>
        <w:spacing w:after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5031C">
        <w:rPr>
          <w:rFonts w:ascii="Calibri" w:hAnsi="Calibri" w:cs="Calibri"/>
          <w:color w:val="000000" w:themeColor="text1"/>
          <w:sz w:val="22"/>
          <w:szCs w:val="22"/>
        </w:rPr>
        <w:t>Pani/Pana dane osobowe przetwarzane będą na podstawie art. 6 ust. 1 lit. c RODO w celu związanym z postępowaniem o udzielenie zamówienia publicznego na</w:t>
      </w:r>
      <w:r w:rsidRPr="0025031C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DF18D4" w:rsidRPr="00D93701">
        <w:rPr>
          <w:rFonts w:ascii="Calibri" w:hAnsi="Calibri" w:cs="Calibri"/>
          <w:b/>
          <w:bCs/>
          <w:sz w:val="22"/>
          <w:szCs w:val="22"/>
        </w:rPr>
        <w:t>Wynajem 138 sieciowych dystrybutorów wody pitnej w 52 Jednostkach obsługiwanych przez Centrum Usług Wspólnych w Dąbrowie Górniczej</w:t>
      </w:r>
      <w:r w:rsidRPr="00D93701">
        <w:rPr>
          <w:rFonts w:ascii="Calibri" w:hAnsi="Calibri" w:cs="Calibri"/>
          <w:b/>
          <w:sz w:val="22"/>
          <w:szCs w:val="22"/>
        </w:rPr>
        <w:t>.</w:t>
      </w:r>
    </w:p>
    <w:p w14:paraId="2B9CEF7A" w14:textId="77777777" w:rsidR="001D6437" w:rsidRPr="0025031C" w:rsidRDefault="001D6437" w:rsidP="001D6437">
      <w:pPr>
        <w:pStyle w:val="Textbody"/>
        <w:numPr>
          <w:ilvl w:val="0"/>
          <w:numId w:val="7"/>
        </w:numPr>
        <w:spacing w:after="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25031C">
        <w:rPr>
          <w:rFonts w:ascii="Calibri" w:hAnsi="Calibri" w:cs="Calibri"/>
          <w:sz w:val="22"/>
          <w:szCs w:val="22"/>
        </w:rPr>
        <w:t xml:space="preserve">Pani/Pana dane osobowe będą przechowywane, zgodnie z art. 78 </w:t>
      </w:r>
      <w:bookmarkStart w:id="0" w:name="_Hlk72993698"/>
      <w:r w:rsidRPr="0025031C">
        <w:rPr>
          <w:rFonts w:ascii="Calibri" w:hAnsi="Calibri" w:cs="Calibri"/>
          <w:sz w:val="22"/>
          <w:szCs w:val="22"/>
        </w:rPr>
        <w:t xml:space="preserve">ustawy z dnia 11 września 2019 r. – Prawo zamówień publicznych, </w:t>
      </w:r>
      <w:bookmarkEnd w:id="0"/>
      <w:r w:rsidRPr="0025031C">
        <w:rPr>
          <w:rFonts w:ascii="Calibri" w:hAnsi="Calibri" w:cs="Calibri"/>
          <w:sz w:val="22"/>
          <w:szCs w:val="22"/>
        </w:rPr>
        <w:t>dalej „ustawa Pzp”, przez okres 4 lat od dnia zakończenia postępowania o udzielenie zamówienia, a jeżeli czas trwania umowy przekracza 4 lata, okres przechowywania obejmuje cały czas trwania umowy.</w:t>
      </w:r>
    </w:p>
    <w:p w14:paraId="3E9BEAF8" w14:textId="77777777" w:rsidR="001D6437" w:rsidRPr="0025031C" w:rsidRDefault="001D6437" w:rsidP="001D6437">
      <w:pPr>
        <w:pStyle w:val="Textbody"/>
        <w:numPr>
          <w:ilvl w:val="0"/>
          <w:numId w:val="7"/>
        </w:numPr>
        <w:spacing w:after="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25031C">
        <w:rPr>
          <w:rFonts w:ascii="Calibri" w:hAnsi="Calibri" w:cs="Calibri"/>
          <w:color w:val="000000"/>
          <w:sz w:val="22"/>
          <w:szCs w:val="22"/>
        </w:rPr>
        <w:t>Odbiorcami Pani/Pana danych osobowych będą osoby lub podmioty, którym udostępniona zostanie dokumentacja postępowania w oparciu o art. 8 oraz art. 96 ust. 3 ustawy ustawa Pzp.</w:t>
      </w:r>
    </w:p>
    <w:p w14:paraId="7E920927" w14:textId="77777777" w:rsidR="001D6437" w:rsidRPr="0025031C" w:rsidRDefault="001D6437" w:rsidP="001D6437">
      <w:pPr>
        <w:pStyle w:val="Textbody"/>
        <w:numPr>
          <w:ilvl w:val="0"/>
          <w:numId w:val="7"/>
        </w:numPr>
        <w:spacing w:after="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25031C">
        <w:rPr>
          <w:rFonts w:ascii="Calibri" w:hAnsi="Calibri" w:cs="Calibri"/>
          <w:color w:val="000000"/>
          <w:sz w:val="22"/>
          <w:szCs w:val="22"/>
        </w:rPr>
        <w:t>Obowiązek podania przez Panią/Pana danych osobowych bezpośrednio Pani/Pana dotyczących jest wymogiem ustawowym określonym w przepisach ustawy Pzp, związanym z udziałem w postępowaniu o udzielenie zamówienia publicznego; konsekwencje niepodania określonych danych wynikają z ustawy Pzp.</w:t>
      </w:r>
    </w:p>
    <w:p w14:paraId="43760DEF" w14:textId="77777777" w:rsidR="001D6437" w:rsidRPr="0025031C" w:rsidRDefault="001D6437" w:rsidP="001D6437">
      <w:pPr>
        <w:pStyle w:val="Textbody"/>
        <w:numPr>
          <w:ilvl w:val="0"/>
          <w:numId w:val="7"/>
        </w:numPr>
        <w:spacing w:after="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25031C">
        <w:rPr>
          <w:rFonts w:ascii="Calibri" w:hAnsi="Calibri" w:cs="Calibri"/>
          <w:color w:val="000000"/>
          <w:sz w:val="22"/>
          <w:szCs w:val="22"/>
        </w:rPr>
        <w:t>W odniesieniu do Pani/Pana danych osobowych decyzje nie będą podejmowane w sposób zautomatyzowany, stosowanie do art. 22 RODO.</w:t>
      </w:r>
    </w:p>
    <w:p w14:paraId="230171E7" w14:textId="77777777" w:rsidR="001D6437" w:rsidRPr="0025031C" w:rsidRDefault="001D6437" w:rsidP="001D6437">
      <w:pPr>
        <w:pStyle w:val="Textbody"/>
        <w:numPr>
          <w:ilvl w:val="0"/>
          <w:numId w:val="7"/>
        </w:numPr>
        <w:spacing w:after="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25031C">
        <w:rPr>
          <w:rFonts w:ascii="Calibri" w:hAnsi="Calibri" w:cs="Calibri"/>
          <w:color w:val="000000"/>
          <w:sz w:val="22"/>
          <w:szCs w:val="22"/>
        </w:rPr>
        <w:t>Posiada Pani/Pan:</w:t>
      </w:r>
    </w:p>
    <w:p w14:paraId="097B69DD" w14:textId="77777777" w:rsidR="001D6437" w:rsidRPr="0025031C" w:rsidRDefault="001D6437" w:rsidP="001D6437">
      <w:pPr>
        <w:pStyle w:val="NormalnyWeb"/>
        <w:numPr>
          <w:ilvl w:val="0"/>
          <w:numId w:val="1"/>
        </w:numPr>
        <w:spacing w:before="0" w:beforeAutospacing="0" w:after="0" w:afterAutospacing="0"/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25031C">
        <w:rPr>
          <w:rFonts w:ascii="Calibri" w:hAnsi="Calibri" w:cs="Calibri"/>
          <w:color w:val="000000"/>
          <w:sz w:val="22"/>
          <w:szCs w:val="22"/>
        </w:rPr>
        <w:t>na podstawie art. 15 RODO prawo dostępu do danych osobowych Pani/Pana dotyczących,</w:t>
      </w:r>
    </w:p>
    <w:p w14:paraId="5E98E693" w14:textId="77777777" w:rsidR="001D6437" w:rsidRPr="0025031C" w:rsidRDefault="001D6437" w:rsidP="001D6437">
      <w:pPr>
        <w:pStyle w:val="NormalnyWeb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25031C">
        <w:rPr>
          <w:rFonts w:ascii="Calibri" w:hAnsi="Calibri" w:cs="Calibri"/>
          <w:color w:val="000000"/>
          <w:sz w:val="22"/>
          <w:szCs w:val="22"/>
        </w:rPr>
        <w:t>na podstawie art. 16 RODO prawo do sprostowania Pani/Pana danych osobowych,</w:t>
      </w:r>
    </w:p>
    <w:p w14:paraId="2AD28473" w14:textId="77777777" w:rsidR="001D6437" w:rsidRPr="0025031C" w:rsidRDefault="001D6437" w:rsidP="001D6437">
      <w:pPr>
        <w:pStyle w:val="NormalnyWeb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25031C">
        <w:rPr>
          <w:rFonts w:ascii="Calibri" w:hAnsi="Calibri" w:cs="Calibri"/>
          <w:color w:val="000000"/>
          <w:sz w:val="22"/>
          <w:szCs w:val="22"/>
        </w:rPr>
        <w:t>na podstawie art. 18 RODO prawo żądania od administratora ograniczenia przetwarzania danych osobowych z zastrzeżeniem przypadków, o których mowa w art. 18 ust. 2 RODO,</w:t>
      </w:r>
    </w:p>
    <w:p w14:paraId="692FEA98" w14:textId="77777777" w:rsidR="001D6437" w:rsidRPr="0025031C" w:rsidRDefault="001D6437" w:rsidP="001D6437">
      <w:pPr>
        <w:pStyle w:val="NormalnyWeb"/>
        <w:numPr>
          <w:ilvl w:val="0"/>
          <w:numId w:val="1"/>
        </w:numPr>
        <w:spacing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5031C">
        <w:rPr>
          <w:rFonts w:ascii="Calibri" w:hAnsi="Calibri" w:cs="Calibri"/>
          <w:color w:val="000000"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6E47B99C" w14:textId="77777777" w:rsidR="001D6437" w:rsidRPr="0025031C" w:rsidRDefault="001D6437" w:rsidP="001D6437">
      <w:pPr>
        <w:pStyle w:val="Textbody"/>
        <w:numPr>
          <w:ilvl w:val="0"/>
          <w:numId w:val="7"/>
        </w:numPr>
        <w:spacing w:after="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25031C">
        <w:rPr>
          <w:rFonts w:ascii="Calibri" w:hAnsi="Calibri" w:cs="Calibri"/>
          <w:color w:val="000000"/>
          <w:sz w:val="22"/>
          <w:szCs w:val="22"/>
        </w:rPr>
        <w:t>Nie przysługuje Pani/Panu:</w:t>
      </w:r>
    </w:p>
    <w:p w14:paraId="50A88131" w14:textId="77777777" w:rsidR="001D6437" w:rsidRPr="0025031C" w:rsidRDefault="001D6437" w:rsidP="001D6437">
      <w:pPr>
        <w:pStyle w:val="NormalnyWeb"/>
        <w:numPr>
          <w:ilvl w:val="0"/>
          <w:numId w:val="1"/>
        </w:numPr>
        <w:spacing w:before="0" w:beforeAutospacing="0" w:after="0" w:afterAutospacing="0"/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25031C">
        <w:rPr>
          <w:rFonts w:ascii="Calibri" w:hAnsi="Calibri" w:cs="Calibri"/>
          <w:color w:val="000000"/>
          <w:sz w:val="22"/>
          <w:szCs w:val="22"/>
        </w:rPr>
        <w:t>w związku z art. 17 ust. 3 lit. b, d lub e RODO prawo do usunięcia danych osobowych,</w:t>
      </w:r>
    </w:p>
    <w:p w14:paraId="6B7127D0" w14:textId="77777777" w:rsidR="001D6437" w:rsidRPr="0025031C" w:rsidRDefault="001D6437" w:rsidP="001D6437">
      <w:pPr>
        <w:pStyle w:val="NormalnyWeb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25031C">
        <w:rPr>
          <w:rFonts w:ascii="Calibri" w:hAnsi="Calibri" w:cs="Calibri"/>
          <w:color w:val="000000"/>
          <w:sz w:val="22"/>
          <w:szCs w:val="22"/>
        </w:rPr>
        <w:t>prawo do przenoszenia danych osobowych, o którym mowa w art. 20 RODO,</w:t>
      </w:r>
    </w:p>
    <w:p w14:paraId="6F114FCB" w14:textId="77777777" w:rsidR="001D6437" w:rsidRPr="0025031C" w:rsidRDefault="001D6437" w:rsidP="001D6437">
      <w:pPr>
        <w:pStyle w:val="NormalnyWeb"/>
        <w:numPr>
          <w:ilvl w:val="0"/>
          <w:numId w:val="1"/>
        </w:numPr>
        <w:spacing w:after="0"/>
        <w:ind w:right="-9"/>
        <w:jc w:val="both"/>
        <w:rPr>
          <w:rFonts w:ascii="Calibri" w:hAnsi="Calibri" w:cs="Calibri"/>
          <w:sz w:val="22"/>
          <w:szCs w:val="22"/>
          <w:lang w:eastAsia="ar-SA"/>
        </w:rPr>
      </w:pPr>
      <w:r w:rsidRPr="0025031C">
        <w:rPr>
          <w:rFonts w:ascii="Calibri" w:hAnsi="Calibri" w:cs="Calibri"/>
          <w:color w:val="000000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6AAF9E39" w14:textId="2E1E1E7C" w:rsidR="001D6437" w:rsidRPr="0025031C" w:rsidRDefault="001D6437" w:rsidP="001D6437">
      <w:pPr>
        <w:spacing w:after="0" w:line="240" w:lineRule="auto"/>
        <w:ind w:left="5806" w:right="-9" w:firstLine="566"/>
        <w:jc w:val="both"/>
        <w:rPr>
          <w:rFonts w:ascii="Calibri" w:eastAsia="Times New Roman" w:hAnsi="Calibri" w:cs="Calibri"/>
          <w:lang w:eastAsia="ar-SA"/>
        </w:rPr>
      </w:pPr>
      <w:r w:rsidRPr="0025031C">
        <w:rPr>
          <w:rFonts w:ascii="Calibri" w:eastAsia="Times New Roman" w:hAnsi="Calibri" w:cs="Calibri"/>
          <w:lang w:eastAsia="ar-SA"/>
        </w:rPr>
        <w:t xml:space="preserve">    ZATWIERDZAM</w:t>
      </w:r>
    </w:p>
    <w:p w14:paraId="65039409" w14:textId="77777777" w:rsidR="00DF18D4" w:rsidRPr="0025031C" w:rsidRDefault="00DF18D4" w:rsidP="001D6437">
      <w:pPr>
        <w:tabs>
          <w:tab w:val="num" w:pos="928"/>
        </w:tabs>
        <w:spacing w:after="0" w:line="240" w:lineRule="auto"/>
        <w:jc w:val="both"/>
        <w:rPr>
          <w:rFonts w:ascii="Calibri" w:hAnsi="Calibri" w:cs="Calibri"/>
          <w:lang w:eastAsia="pl-PL"/>
        </w:rPr>
      </w:pPr>
    </w:p>
    <w:p w14:paraId="6E55CDB1" w14:textId="43FD3C6A" w:rsidR="001D6437" w:rsidRPr="0025031C" w:rsidRDefault="001D6437" w:rsidP="001D6437">
      <w:pPr>
        <w:tabs>
          <w:tab w:val="num" w:pos="928"/>
        </w:tabs>
        <w:spacing w:after="0" w:line="240" w:lineRule="auto"/>
        <w:jc w:val="both"/>
        <w:rPr>
          <w:rFonts w:ascii="Calibri" w:hAnsi="Calibri" w:cs="Calibri"/>
          <w:lang w:eastAsia="pl-PL"/>
        </w:rPr>
      </w:pPr>
      <w:r w:rsidRPr="0025031C">
        <w:rPr>
          <w:rFonts w:ascii="Calibri" w:hAnsi="Calibri" w:cs="Calibri"/>
          <w:lang w:eastAsia="pl-PL"/>
        </w:rPr>
        <w:t>ZAŁĄCZNIKI:</w:t>
      </w:r>
    </w:p>
    <w:p w14:paraId="6CC0E919" w14:textId="7EB69260" w:rsidR="001D6437" w:rsidRPr="0025031C" w:rsidRDefault="001D6437" w:rsidP="001D6437">
      <w:pPr>
        <w:pStyle w:val="Akapitzlist"/>
        <w:numPr>
          <w:ilvl w:val="0"/>
          <w:numId w:val="4"/>
        </w:numPr>
        <w:tabs>
          <w:tab w:val="num" w:pos="928"/>
        </w:tabs>
        <w:spacing w:after="0" w:line="24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25031C">
        <w:rPr>
          <w:rFonts w:ascii="Calibri" w:hAnsi="Calibri" w:cs="Calibri"/>
          <w:sz w:val="22"/>
          <w:szCs w:val="22"/>
          <w:lang w:eastAsia="pl-PL"/>
        </w:rPr>
        <w:t>Formularz ofertowy</w:t>
      </w:r>
      <w:r w:rsidR="00DF18D4" w:rsidRPr="0025031C">
        <w:rPr>
          <w:rFonts w:ascii="Calibri" w:hAnsi="Calibri" w:cs="Calibri"/>
          <w:sz w:val="22"/>
          <w:szCs w:val="22"/>
          <w:lang w:eastAsia="pl-PL"/>
        </w:rPr>
        <w:t>,</w:t>
      </w:r>
    </w:p>
    <w:p w14:paraId="6B93D6B2" w14:textId="3D1A656F" w:rsidR="00DF18D4" w:rsidRPr="0025031C" w:rsidRDefault="00DF18D4" w:rsidP="001D6437">
      <w:pPr>
        <w:pStyle w:val="Akapitzlist"/>
        <w:numPr>
          <w:ilvl w:val="0"/>
          <w:numId w:val="4"/>
        </w:numPr>
        <w:tabs>
          <w:tab w:val="num" w:pos="928"/>
        </w:tabs>
        <w:spacing w:after="0" w:line="240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25031C">
        <w:rPr>
          <w:rFonts w:ascii="Calibri" w:hAnsi="Calibri" w:cs="Calibri"/>
          <w:sz w:val="22"/>
          <w:szCs w:val="22"/>
          <w:lang w:eastAsia="pl-PL"/>
        </w:rPr>
        <w:t>Wykaz miejsc instalacji dystrybutorów wody pitnej wraz z liczbą dystrybutorów.</w:t>
      </w:r>
    </w:p>
    <w:p w14:paraId="634CFA6B" w14:textId="77777777" w:rsidR="00405E5D" w:rsidRPr="0025031C" w:rsidRDefault="00405E5D">
      <w:pPr>
        <w:rPr>
          <w:rFonts w:ascii="Calibri" w:hAnsi="Calibri" w:cs="Calibri"/>
        </w:rPr>
      </w:pPr>
    </w:p>
    <w:sectPr w:rsidR="00405E5D" w:rsidRPr="0025031C" w:rsidSect="00DF18D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EB8"/>
    <w:multiLevelType w:val="hybridMultilevel"/>
    <w:tmpl w:val="AC8E2DBC"/>
    <w:lvl w:ilvl="0" w:tplc="AB40287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44CDE"/>
    <w:multiLevelType w:val="hybridMultilevel"/>
    <w:tmpl w:val="6E6A4F10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B91B9C"/>
    <w:multiLevelType w:val="hybridMultilevel"/>
    <w:tmpl w:val="D8FA69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D2C2481"/>
    <w:multiLevelType w:val="multilevel"/>
    <w:tmpl w:val="01EAAD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65E973CF"/>
    <w:multiLevelType w:val="multilevel"/>
    <w:tmpl w:val="374CA7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66E64851"/>
    <w:multiLevelType w:val="hybridMultilevel"/>
    <w:tmpl w:val="A5542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92350"/>
    <w:multiLevelType w:val="hybridMultilevel"/>
    <w:tmpl w:val="6E6A4F10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6845921">
    <w:abstractNumId w:val="2"/>
  </w:num>
  <w:num w:numId="2" w16cid:durableId="1555309066">
    <w:abstractNumId w:val="3"/>
  </w:num>
  <w:num w:numId="3" w16cid:durableId="1664703252">
    <w:abstractNumId w:val="0"/>
  </w:num>
  <w:num w:numId="4" w16cid:durableId="1940792178">
    <w:abstractNumId w:val="5"/>
  </w:num>
  <w:num w:numId="5" w16cid:durableId="2061662384">
    <w:abstractNumId w:val="6"/>
  </w:num>
  <w:num w:numId="6" w16cid:durableId="322701431">
    <w:abstractNumId w:val="1"/>
  </w:num>
  <w:num w:numId="7" w16cid:durableId="833490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37"/>
    <w:rsid w:val="00002DF2"/>
    <w:rsid w:val="00066D45"/>
    <w:rsid w:val="00102B1F"/>
    <w:rsid w:val="00177E87"/>
    <w:rsid w:val="001D6437"/>
    <w:rsid w:val="001E494B"/>
    <w:rsid w:val="002304D9"/>
    <w:rsid w:val="0025031C"/>
    <w:rsid w:val="002E68BC"/>
    <w:rsid w:val="002E74DD"/>
    <w:rsid w:val="002E7A8C"/>
    <w:rsid w:val="00343271"/>
    <w:rsid w:val="003B36D2"/>
    <w:rsid w:val="00405E5D"/>
    <w:rsid w:val="00447D7A"/>
    <w:rsid w:val="004836B0"/>
    <w:rsid w:val="0054188B"/>
    <w:rsid w:val="005831DB"/>
    <w:rsid w:val="00587AD8"/>
    <w:rsid w:val="006B2098"/>
    <w:rsid w:val="00732BBB"/>
    <w:rsid w:val="00736BEE"/>
    <w:rsid w:val="007378E8"/>
    <w:rsid w:val="00807A86"/>
    <w:rsid w:val="008E5F6E"/>
    <w:rsid w:val="009A6C6C"/>
    <w:rsid w:val="00A22A91"/>
    <w:rsid w:val="00A269EA"/>
    <w:rsid w:val="00A36E1B"/>
    <w:rsid w:val="00B93231"/>
    <w:rsid w:val="00BA11C0"/>
    <w:rsid w:val="00BB043B"/>
    <w:rsid w:val="00BD70A9"/>
    <w:rsid w:val="00C84F4C"/>
    <w:rsid w:val="00C962F0"/>
    <w:rsid w:val="00CA51C8"/>
    <w:rsid w:val="00D00EC3"/>
    <w:rsid w:val="00D93701"/>
    <w:rsid w:val="00DF18D4"/>
    <w:rsid w:val="00EE351C"/>
    <w:rsid w:val="00F34257"/>
    <w:rsid w:val="00FD3A22"/>
    <w:rsid w:val="024806C4"/>
    <w:rsid w:val="04245693"/>
    <w:rsid w:val="09FC2FDC"/>
    <w:rsid w:val="14495140"/>
    <w:rsid w:val="1AFD0D8E"/>
    <w:rsid w:val="2444548E"/>
    <w:rsid w:val="39FC00E7"/>
    <w:rsid w:val="4D308578"/>
    <w:rsid w:val="4DD57A27"/>
    <w:rsid w:val="59ABD93C"/>
    <w:rsid w:val="6598CEC7"/>
    <w:rsid w:val="79366A31"/>
    <w:rsid w:val="79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AB1A"/>
  <w15:chartTrackingRefBased/>
  <w15:docId w15:val="{F8B96996-1725-426F-9393-7DE14CD9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43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uiPriority w:val="9"/>
    <w:qFormat/>
    <w:rsid w:val="001D6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1D6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1D6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1D6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1D6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1D6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1D6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1D6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1D6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177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1">
    <w:name w:val="Tytuł Znak1"/>
    <w:basedOn w:val="Domylnaczcionkaakapitu"/>
    <w:uiPriority w:val="10"/>
    <w:rsid w:val="00177E8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7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1">
    <w:name w:val="Podtytuł Znak1"/>
    <w:basedOn w:val="Domylnaczcionkaakapitu"/>
    <w:uiPriority w:val="11"/>
    <w:rsid w:val="00177E87"/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77E87"/>
    <w:pPr>
      <w:spacing w:before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1">
    <w:name w:val="Cytat Znak1"/>
    <w:basedOn w:val="Domylnaczcionkaakapitu"/>
    <w:uiPriority w:val="29"/>
    <w:rsid w:val="00177E87"/>
    <w:rPr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Bullet List,FooterText,numbered,Paragraphe de liste1"/>
    <w:basedOn w:val="Normalny"/>
    <w:link w:val="AkapitzlistZnak"/>
    <w:uiPriority w:val="34"/>
    <w:qFormat/>
    <w:rsid w:val="00177E87"/>
    <w:pPr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7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1">
    <w:name w:val="Cytat intensywny Znak1"/>
    <w:basedOn w:val="Domylnaczcionkaakapitu"/>
    <w:uiPriority w:val="30"/>
    <w:rsid w:val="00177E87"/>
    <w:rPr>
      <w:i/>
      <w:iCs/>
      <w:color w:val="156082" w:themeColor="accent1"/>
      <w:kern w:val="0"/>
      <w:sz w:val="22"/>
      <w:szCs w:val="22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1D64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6437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ny"/>
    <w:rsid w:val="001D643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1D6437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D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TableNormal"/>
    <w:uiPriority w:val="39"/>
    <w:rsid w:val="001D643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D643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6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36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36D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6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6D2"/>
    <w:rPr>
      <w:b/>
      <w:bCs/>
      <w:kern w:val="0"/>
      <w:sz w:val="20"/>
      <w:szCs w:val="20"/>
      <w14:ligatures w14:val="none"/>
    </w:rPr>
  </w:style>
  <w:style w:type="character" w:customStyle="1" w:styleId="Nagwek1Znak">
    <w:name w:val="Nagłówek 1 Znak"/>
    <w:basedOn w:val="Domylnaczcionkaakapitu"/>
    <w:uiPriority w:val="9"/>
    <w:rsid w:val="00BD7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BD7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BD70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BD70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BD70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BD70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BD70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BD70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BD70A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BD7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BD7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rsid w:val="00BD70A9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0A9"/>
    <w:rPr>
      <w:i/>
      <w:iCs/>
      <w:color w:val="0F4761" w:themeColor="accent1" w:themeShade="BF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Bullet List Znak,FooterText Znak,numbered Znak"/>
    <w:link w:val="Akapitzlist"/>
    <w:uiPriority w:val="34"/>
    <w:locked/>
    <w:rsid w:val="00BD7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w@cuw.dg.p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do@cuw.dg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cuw@cuw.dg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janczyk@cuw.d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ee99e613b57f2a2635a5e963a02eedf5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46a9a47c00ccedd4e5df0da7609b086a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Dataobowi_x0105_zywania xmlns="ebe2ce25-ce78-4345-a0c9-6bb1c4271db9" xsi:nil="true"/>
    <L_x002e_p_x002e_ xmlns="ebe2ce25-ce78-4345-a0c9-6bb1c4271db9">1</L_x002e_p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B1461-A469-4688-9F9E-916C584D1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5C76A-BA48-4095-9001-CD15397DB441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customXml/itemProps3.xml><?xml version="1.0" encoding="utf-8"?>
<ds:datastoreItem xmlns:ds="http://schemas.openxmlformats.org/officeDocument/2006/customXml" ds:itemID="{514364E4-E8B1-4A0C-956E-E44E60A8E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Paulina Jańczyk</cp:lastModifiedBy>
  <cp:revision>35</cp:revision>
  <dcterms:created xsi:type="dcterms:W3CDTF">2025-11-07T00:25:00Z</dcterms:created>
  <dcterms:modified xsi:type="dcterms:W3CDTF">2025-11-20T12:44:00Z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