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AB39" w14:textId="4D5A6684" w:rsidR="5FCA138C" w:rsidRDefault="5FCA138C" w:rsidP="503D59DD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503D59DD">
        <w:rPr>
          <w:rFonts w:ascii="Calibri" w:eastAsia="Calibri" w:hAnsi="Calibri" w:cs="Calibri"/>
          <w:b/>
          <w:bCs/>
          <w:sz w:val="22"/>
          <w:szCs w:val="22"/>
        </w:rPr>
        <w:t>Przeglądy okresowe budynków w placówkach obsługiwanych przez Centrum Usług Wspólnych w Dąbrowie Górniczej</w:t>
      </w:r>
    </w:p>
    <w:p w14:paraId="449566EB" w14:textId="49BFB1C1" w:rsidR="503D59DD" w:rsidRDefault="503D59DD" w:rsidP="503D59DD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7375426" w14:textId="3C7BAF92" w:rsidR="007C1381" w:rsidRDefault="17ECF2D1" w:rsidP="09E7DB4B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9E7DB4B">
        <w:rPr>
          <w:rFonts w:ascii="Calibri" w:eastAsia="Calibri" w:hAnsi="Calibri" w:cs="Calibri"/>
          <w:b/>
          <w:bCs/>
          <w:sz w:val="22"/>
          <w:szCs w:val="22"/>
        </w:rPr>
        <w:t>ODPOWIEDŹ NA PYTANIE WYKONAWCY</w:t>
      </w:r>
      <w:r w:rsidR="00C1728E">
        <w:rPr>
          <w:rFonts w:ascii="Calibri" w:eastAsia="Calibri" w:hAnsi="Calibri" w:cs="Calibri"/>
          <w:b/>
          <w:bCs/>
          <w:sz w:val="22"/>
          <w:szCs w:val="22"/>
        </w:rPr>
        <w:t xml:space="preserve"> z dnia 7.05.2026 r.</w:t>
      </w:r>
    </w:p>
    <w:p w14:paraId="31B4CC60" w14:textId="7617C3B9" w:rsidR="62F554F7" w:rsidRDefault="62F554F7" w:rsidP="09E7DB4B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0CB2BD90" w14:textId="7A13C7E8" w:rsidR="62F554F7" w:rsidRDefault="17ECF2D1" w:rsidP="09E7DB4B">
      <w:pPr>
        <w:jc w:val="both"/>
        <w:rPr>
          <w:rFonts w:ascii="Calibri" w:eastAsia="Calibri" w:hAnsi="Calibri" w:cs="Calibri"/>
          <w:sz w:val="22"/>
          <w:szCs w:val="22"/>
        </w:rPr>
      </w:pPr>
      <w:r w:rsidRPr="09E7DB4B">
        <w:rPr>
          <w:rFonts w:ascii="Calibri" w:eastAsia="Calibri" w:hAnsi="Calibri" w:cs="Calibri"/>
          <w:sz w:val="22"/>
          <w:szCs w:val="22"/>
        </w:rPr>
        <w:t xml:space="preserve">Zamawiający informuje o otrzymaniu pytania Wykonawcy dot. przedmiotowego postępowania oraz udziela na nie odpowiedzi. </w:t>
      </w:r>
    </w:p>
    <w:p w14:paraId="5B83B0D0" w14:textId="3C9E55D5" w:rsidR="09E7DB4B" w:rsidRDefault="09E7DB4B" w:rsidP="09E7DB4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E12AFBA" w14:textId="5723595C" w:rsidR="17ECF2D1" w:rsidRDefault="17ECF2D1" w:rsidP="09E7DB4B">
      <w:pPr>
        <w:jc w:val="both"/>
        <w:rPr>
          <w:rFonts w:ascii="Calibri" w:eastAsia="Calibri" w:hAnsi="Calibri" w:cs="Calibri"/>
          <w:sz w:val="22"/>
          <w:szCs w:val="22"/>
        </w:rPr>
      </w:pPr>
      <w:r w:rsidRPr="09E7DB4B">
        <w:rPr>
          <w:rFonts w:ascii="Calibri" w:eastAsia="Calibri" w:hAnsi="Calibri" w:cs="Calibri"/>
          <w:sz w:val="22"/>
          <w:szCs w:val="22"/>
        </w:rPr>
        <w:t>PYTANIE WYKONAWCY:</w:t>
      </w:r>
    </w:p>
    <w:p w14:paraId="03B37590" w14:textId="77777777" w:rsidR="00C1728E" w:rsidRPr="00C1728E" w:rsidRDefault="00C1728E" w:rsidP="00C1728E">
      <w:pPr>
        <w:jc w:val="both"/>
        <w:rPr>
          <w:rFonts w:ascii="Calibri" w:eastAsia="Calibri" w:hAnsi="Calibri" w:cs="Calibri"/>
          <w:sz w:val="22"/>
          <w:szCs w:val="22"/>
        </w:rPr>
      </w:pPr>
      <w:r w:rsidRPr="00C1728E">
        <w:rPr>
          <w:rFonts w:ascii="Calibri" w:eastAsia="Calibri" w:hAnsi="Calibri" w:cs="Calibri"/>
          <w:sz w:val="22"/>
          <w:szCs w:val="22"/>
        </w:rPr>
        <w:t>Bardzo proszę o informację, czy jeśli w załączonym pliku Excel dla jednej lokalizacji jest wymieniony 1 przegląd roczny oraz 1 przegląd 5-letni (np. Szkoła Podstawowa nr 18 im. Władysława Broniewskiego), to czy dotyczy to jednego budynku, czy są to dwa osobne budynki? Jeśli jest to jeden budynek, w takim wypadku wykonujemy 1 przegląd który obejmuje zakresem wszystkie wymagane przeglądy zarówno roczne jak i 5-letnie i wycenę wpiszemy tylko w wierszu dla przeglądu 5-letniego.</w:t>
      </w:r>
    </w:p>
    <w:p w14:paraId="1D24D2C0" w14:textId="71877A7C" w:rsidR="09E7DB4B" w:rsidRDefault="09E7DB4B" w:rsidP="09E7DB4B">
      <w:pPr>
        <w:jc w:val="both"/>
      </w:pPr>
    </w:p>
    <w:p w14:paraId="7CE3DF55" w14:textId="1348626F" w:rsidR="17ECF2D1" w:rsidRDefault="17ECF2D1" w:rsidP="09E7DB4B">
      <w:pPr>
        <w:jc w:val="both"/>
        <w:rPr>
          <w:rFonts w:ascii="Calibri" w:eastAsia="Calibri" w:hAnsi="Calibri" w:cs="Calibri"/>
          <w:sz w:val="22"/>
          <w:szCs w:val="22"/>
        </w:rPr>
      </w:pPr>
      <w:r w:rsidRPr="09E7DB4B">
        <w:rPr>
          <w:rFonts w:ascii="Calibri" w:eastAsia="Calibri" w:hAnsi="Calibri" w:cs="Calibri"/>
          <w:sz w:val="22"/>
          <w:szCs w:val="22"/>
        </w:rPr>
        <w:t>ODPOWIEDŹ ZAMAWIAJĄCEGO:</w:t>
      </w:r>
    </w:p>
    <w:p w14:paraId="533C7A3B" w14:textId="2DE7999B" w:rsidR="00C1728E" w:rsidRPr="00C1728E" w:rsidRDefault="00C1728E" w:rsidP="00C1728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opisanym wyżej przypadku oraz we wszystkich analogicznych pozycjach je</w:t>
      </w:r>
      <w:r w:rsidRPr="00C1728E">
        <w:rPr>
          <w:rFonts w:ascii="Calibri" w:eastAsia="Calibri" w:hAnsi="Calibri" w:cs="Calibri"/>
          <w:sz w:val="22"/>
          <w:szCs w:val="22"/>
        </w:rPr>
        <w:t xml:space="preserve">st to jeden budynek, ale przegląd musi obejmować wszystkie zakresy zarówno z przeglądu rocznego, jak i 5-cio letniego. Jeżeli </w:t>
      </w:r>
      <w:r>
        <w:rPr>
          <w:rFonts w:ascii="Calibri" w:eastAsia="Calibri" w:hAnsi="Calibri" w:cs="Calibri"/>
          <w:sz w:val="22"/>
          <w:szCs w:val="22"/>
        </w:rPr>
        <w:t xml:space="preserve">wszystkie zakresy przeglądu rocznego i 5-cio letniego zostaną przez Wykonawcę </w:t>
      </w:r>
      <w:r w:rsidRPr="00C1728E">
        <w:rPr>
          <w:rFonts w:ascii="Calibri" w:eastAsia="Calibri" w:hAnsi="Calibri" w:cs="Calibri"/>
          <w:sz w:val="22"/>
          <w:szCs w:val="22"/>
        </w:rPr>
        <w:t>uwzględni</w:t>
      </w:r>
      <w:r>
        <w:rPr>
          <w:rFonts w:ascii="Calibri" w:eastAsia="Calibri" w:hAnsi="Calibri" w:cs="Calibri"/>
          <w:sz w:val="22"/>
          <w:szCs w:val="22"/>
        </w:rPr>
        <w:t xml:space="preserve">one </w:t>
      </w:r>
      <w:r w:rsidRPr="00C1728E">
        <w:rPr>
          <w:rFonts w:ascii="Calibri" w:eastAsia="Calibri" w:hAnsi="Calibri" w:cs="Calibri"/>
          <w:sz w:val="22"/>
          <w:szCs w:val="22"/>
        </w:rPr>
        <w:t xml:space="preserve">w jednym przeglądzie to </w:t>
      </w:r>
      <w:r>
        <w:rPr>
          <w:rFonts w:ascii="Calibri" w:eastAsia="Calibri" w:hAnsi="Calibri" w:cs="Calibri"/>
          <w:sz w:val="22"/>
          <w:szCs w:val="22"/>
        </w:rPr>
        <w:t>Zamawiający wyraża zgodę na wykonanie jednego przeglądu</w:t>
      </w:r>
      <w:r w:rsidRPr="00C1728E">
        <w:rPr>
          <w:rFonts w:ascii="Calibri" w:eastAsia="Calibri" w:hAnsi="Calibri" w:cs="Calibri"/>
          <w:sz w:val="22"/>
          <w:szCs w:val="22"/>
        </w:rPr>
        <w:t>. </w:t>
      </w:r>
    </w:p>
    <w:p w14:paraId="5D62A3D9" w14:textId="498D77DF" w:rsidR="17ECF2D1" w:rsidRDefault="17ECF2D1" w:rsidP="00C1728E">
      <w:pPr>
        <w:jc w:val="both"/>
        <w:rPr>
          <w:rFonts w:ascii="Calibri" w:eastAsia="Calibri" w:hAnsi="Calibri" w:cs="Calibri"/>
          <w:sz w:val="22"/>
          <w:szCs w:val="22"/>
        </w:rPr>
      </w:pPr>
    </w:p>
    <w:sectPr w:rsidR="17ECF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F46C25"/>
    <w:rsid w:val="00165282"/>
    <w:rsid w:val="007C1381"/>
    <w:rsid w:val="00C1728E"/>
    <w:rsid w:val="00D05F87"/>
    <w:rsid w:val="09E7DB4B"/>
    <w:rsid w:val="104DDEB4"/>
    <w:rsid w:val="1408BDCB"/>
    <w:rsid w:val="17ECF2D1"/>
    <w:rsid w:val="3797B293"/>
    <w:rsid w:val="3CDCC68F"/>
    <w:rsid w:val="3EF46C25"/>
    <w:rsid w:val="4084E640"/>
    <w:rsid w:val="503D59DD"/>
    <w:rsid w:val="5FCA138C"/>
    <w:rsid w:val="62F554F7"/>
    <w:rsid w:val="641DF100"/>
    <w:rsid w:val="747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4B33"/>
  <w15:chartTrackingRefBased/>
  <w15:docId w15:val="{F97F20B2-5844-41DB-AADB-EC15464C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_x002e_p_x002e_ xmlns="ebe2ce25-ce78-4345-a0c9-6bb1c4271db9">1</L_x002e_p_x002e_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Dataobowi_x0105_zywania xmlns="ebe2ce25-ce78-4345-a0c9-6bb1c4271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9dcd7b8405d129a2eb30654a7949343a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a6905aca41f38a7a1481645e5a17af1e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42CC9-3085-478C-8694-CEA30475CE87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customXml/itemProps2.xml><?xml version="1.0" encoding="utf-8"?>
<ds:datastoreItem xmlns:ds="http://schemas.openxmlformats.org/officeDocument/2006/customXml" ds:itemID="{56E551DC-F416-4328-8994-0A1600F38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A329F-F56F-40D3-B177-21D7B48B3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Jańczyk</dc:creator>
  <cp:keywords/>
  <dc:description/>
  <cp:lastModifiedBy>Paulina Jańczyk</cp:lastModifiedBy>
  <cp:revision>2</cp:revision>
  <dcterms:created xsi:type="dcterms:W3CDTF">2026-05-06T11:31:00Z</dcterms:created>
  <dcterms:modified xsi:type="dcterms:W3CDTF">2026-05-07T08:20:00Z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